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77C98">
        <w:trPr>
          <w:trHeight w:hRule="exact" w:val="1666"/>
        </w:trPr>
        <w:tc>
          <w:tcPr>
            <w:tcW w:w="426" w:type="dxa"/>
          </w:tcPr>
          <w:p w:rsidR="00F77C98" w:rsidRDefault="00F77C98"/>
        </w:tc>
        <w:tc>
          <w:tcPr>
            <w:tcW w:w="710" w:type="dxa"/>
          </w:tcPr>
          <w:p w:rsidR="00F77C98" w:rsidRDefault="00F77C98"/>
        </w:tc>
        <w:tc>
          <w:tcPr>
            <w:tcW w:w="1419" w:type="dxa"/>
          </w:tcPr>
          <w:p w:rsidR="00F77C98" w:rsidRDefault="00F77C98"/>
        </w:tc>
        <w:tc>
          <w:tcPr>
            <w:tcW w:w="1419" w:type="dxa"/>
          </w:tcPr>
          <w:p w:rsidR="00F77C98" w:rsidRDefault="00F77C98"/>
        </w:tc>
        <w:tc>
          <w:tcPr>
            <w:tcW w:w="710" w:type="dxa"/>
          </w:tcPr>
          <w:p w:rsidR="00F77C98" w:rsidRDefault="00F77C98"/>
        </w:tc>
        <w:tc>
          <w:tcPr>
            <w:tcW w:w="5543" w:type="dxa"/>
            <w:gridSpan w:val="4"/>
            <w:shd w:val="clear" w:color="000000" w:fill="FFFFFF"/>
            <w:tcMar>
              <w:left w:w="34" w:type="dxa"/>
              <w:right w:w="34" w:type="dxa"/>
            </w:tcMar>
          </w:tcPr>
          <w:p w:rsidR="00F77C98" w:rsidRDefault="00F12A5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F77C98">
        <w:trPr>
          <w:trHeight w:hRule="exact" w:val="585"/>
        </w:trPr>
        <w:tc>
          <w:tcPr>
            <w:tcW w:w="10221" w:type="dxa"/>
            <w:gridSpan w:val="9"/>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7C98" w:rsidRDefault="00F12A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7C98">
        <w:trPr>
          <w:trHeight w:hRule="exact" w:val="314"/>
        </w:trPr>
        <w:tc>
          <w:tcPr>
            <w:tcW w:w="10221" w:type="dxa"/>
            <w:gridSpan w:val="9"/>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77C98">
        <w:trPr>
          <w:trHeight w:hRule="exact" w:val="211"/>
        </w:trPr>
        <w:tc>
          <w:tcPr>
            <w:tcW w:w="426" w:type="dxa"/>
          </w:tcPr>
          <w:p w:rsidR="00F77C98" w:rsidRDefault="00F77C98"/>
        </w:tc>
        <w:tc>
          <w:tcPr>
            <w:tcW w:w="710" w:type="dxa"/>
          </w:tcPr>
          <w:p w:rsidR="00F77C98" w:rsidRDefault="00F77C98"/>
        </w:tc>
        <w:tc>
          <w:tcPr>
            <w:tcW w:w="1419" w:type="dxa"/>
          </w:tcPr>
          <w:p w:rsidR="00F77C98" w:rsidRDefault="00F77C98"/>
        </w:tc>
        <w:tc>
          <w:tcPr>
            <w:tcW w:w="1419" w:type="dxa"/>
          </w:tcPr>
          <w:p w:rsidR="00F77C98" w:rsidRDefault="00F77C98"/>
        </w:tc>
        <w:tc>
          <w:tcPr>
            <w:tcW w:w="710" w:type="dxa"/>
          </w:tcPr>
          <w:p w:rsidR="00F77C98" w:rsidRDefault="00F77C98"/>
        </w:tc>
        <w:tc>
          <w:tcPr>
            <w:tcW w:w="426" w:type="dxa"/>
          </w:tcPr>
          <w:p w:rsidR="00F77C98" w:rsidRDefault="00F77C98"/>
        </w:tc>
        <w:tc>
          <w:tcPr>
            <w:tcW w:w="1277" w:type="dxa"/>
          </w:tcPr>
          <w:p w:rsidR="00F77C98" w:rsidRDefault="00F77C98"/>
        </w:tc>
        <w:tc>
          <w:tcPr>
            <w:tcW w:w="993" w:type="dxa"/>
          </w:tcPr>
          <w:p w:rsidR="00F77C98" w:rsidRDefault="00F77C98"/>
        </w:tc>
        <w:tc>
          <w:tcPr>
            <w:tcW w:w="2836" w:type="dxa"/>
          </w:tcPr>
          <w:p w:rsidR="00F77C98" w:rsidRDefault="00F77C98"/>
        </w:tc>
      </w:tr>
      <w:tr w:rsidR="00F77C98">
        <w:trPr>
          <w:trHeight w:hRule="exact" w:val="277"/>
        </w:trPr>
        <w:tc>
          <w:tcPr>
            <w:tcW w:w="426" w:type="dxa"/>
          </w:tcPr>
          <w:p w:rsidR="00F77C98" w:rsidRDefault="00F77C98"/>
        </w:tc>
        <w:tc>
          <w:tcPr>
            <w:tcW w:w="710" w:type="dxa"/>
          </w:tcPr>
          <w:p w:rsidR="00F77C98" w:rsidRDefault="00F77C98"/>
        </w:tc>
        <w:tc>
          <w:tcPr>
            <w:tcW w:w="1419" w:type="dxa"/>
          </w:tcPr>
          <w:p w:rsidR="00F77C98" w:rsidRDefault="00F77C98"/>
        </w:tc>
        <w:tc>
          <w:tcPr>
            <w:tcW w:w="1419" w:type="dxa"/>
          </w:tcPr>
          <w:p w:rsidR="00F77C98" w:rsidRDefault="00F77C98"/>
        </w:tc>
        <w:tc>
          <w:tcPr>
            <w:tcW w:w="710" w:type="dxa"/>
          </w:tcPr>
          <w:p w:rsidR="00F77C98" w:rsidRDefault="00F77C98"/>
        </w:tc>
        <w:tc>
          <w:tcPr>
            <w:tcW w:w="426" w:type="dxa"/>
          </w:tcPr>
          <w:p w:rsidR="00F77C98" w:rsidRDefault="00F77C98"/>
        </w:tc>
        <w:tc>
          <w:tcPr>
            <w:tcW w:w="1277" w:type="dxa"/>
          </w:tcPr>
          <w:p w:rsidR="00F77C98" w:rsidRDefault="00F77C98"/>
        </w:tc>
        <w:tc>
          <w:tcPr>
            <w:tcW w:w="3842" w:type="dxa"/>
            <w:gridSpan w:val="2"/>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УТВЕРЖДАЮ</w:t>
            </w:r>
          </w:p>
        </w:tc>
      </w:tr>
      <w:tr w:rsidR="00F77C98">
        <w:trPr>
          <w:trHeight w:hRule="exact" w:val="972"/>
        </w:trPr>
        <w:tc>
          <w:tcPr>
            <w:tcW w:w="426" w:type="dxa"/>
          </w:tcPr>
          <w:p w:rsidR="00F77C98" w:rsidRDefault="00F77C98"/>
        </w:tc>
        <w:tc>
          <w:tcPr>
            <w:tcW w:w="710" w:type="dxa"/>
          </w:tcPr>
          <w:p w:rsidR="00F77C98" w:rsidRDefault="00F77C98"/>
        </w:tc>
        <w:tc>
          <w:tcPr>
            <w:tcW w:w="1419" w:type="dxa"/>
          </w:tcPr>
          <w:p w:rsidR="00F77C98" w:rsidRDefault="00F77C98"/>
        </w:tc>
        <w:tc>
          <w:tcPr>
            <w:tcW w:w="1419" w:type="dxa"/>
          </w:tcPr>
          <w:p w:rsidR="00F77C98" w:rsidRDefault="00F77C98"/>
        </w:tc>
        <w:tc>
          <w:tcPr>
            <w:tcW w:w="710" w:type="dxa"/>
          </w:tcPr>
          <w:p w:rsidR="00F77C98" w:rsidRDefault="00F77C98"/>
        </w:tc>
        <w:tc>
          <w:tcPr>
            <w:tcW w:w="426" w:type="dxa"/>
          </w:tcPr>
          <w:p w:rsidR="00F77C98" w:rsidRDefault="00F77C98"/>
        </w:tc>
        <w:tc>
          <w:tcPr>
            <w:tcW w:w="1277" w:type="dxa"/>
          </w:tcPr>
          <w:p w:rsidR="00F77C98" w:rsidRDefault="00F77C98"/>
        </w:tc>
        <w:tc>
          <w:tcPr>
            <w:tcW w:w="3842" w:type="dxa"/>
            <w:gridSpan w:val="2"/>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77C98" w:rsidRDefault="00F77C98">
            <w:pPr>
              <w:spacing w:after="0" w:line="240" w:lineRule="auto"/>
              <w:jc w:val="center"/>
              <w:rPr>
                <w:sz w:val="24"/>
                <w:szCs w:val="24"/>
              </w:rPr>
            </w:pPr>
          </w:p>
          <w:p w:rsidR="00F77C98" w:rsidRDefault="00F12A5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77C98">
        <w:trPr>
          <w:trHeight w:hRule="exact" w:val="277"/>
        </w:trPr>
        <w:tc>
          <w:tcPr>
            <w:tcW w:w="426" w:type="dxa"/>
          </w:tcPr>
          <w:p w:rsidR="00F77C98" w:rsidRDefault="00F77C98"/>
        </w:tc>
        <w:tc>
          <w:tcPr>
            <w:tcW w:w="710" w:type="dxa"/>
          </w:tcPr>
          <w:p w:rsidR="00F77C98" w:rsidRDefault="00F77C98"/>
        </w:tc>
        <w:tc>
          <w:tcPr>
            <w:tcW w:w="1419" w:type="dxa"/>
          </w:tcPr>
          <w:p w:rsidR="00F77C98" w:rsidRDefault="00F77C98"/>
        </w:tc>
        <w:tc>
          <w:tcPr>
            <w:tcW w:w="1419" w:type="dxa"/>
          </w:tcPr>
          <w:p w:rsidR="00F77C98" w:rsidRDefault="00F77C98"/>
        </w:tc>
        <w:tc>
          <w:tcPr>
            <w:tcW w:w="710" w:type="dxa"/>
          </w:tcPr>
          <w:p w:rsidR="00F77C98" w:rsidRDefault="00F77C98"/>
        </w:tc>
        <w:tc>
          <w:tcPr>
            <w:tcW w:w="426" w:type="dxa"/>
          </w:tcPr>
          <w:p w:rsidR="00F77C98" w:rsidRDefault="00F77C98"/>
        </w:tc>
        <w:tc>
          <w:tcPr>
            <w:tcW w:w="1277" w:type="dxa"/>
          </w:tcPr>
          <w:p w:rsidR="00F77C98" w:rsidRDefault="00F77C98"/>
        </w:tc>
        <w:tc>
          <w:tcPr>
            <w:tcW w:w="3842" w:type="dxa"/>
            <w:gridSpan w:val="2"/>
            <w:shd w:val="clear" w:color="000000" w:fill="FFFFFF"/>
            <w:tcMar>
              <w:left w:w="34" w:type="dxa"/>
              <w:right w:w="34" w:type="dxa"/>
            </w:tcMar>
          </w:tcPr>
          <w:p w:rsidR="00F77C98" w:rsidRDefault="00F12A50">
            <w:pPr>
              <w:spacing w:after="0" w:line="240" w:lineRule="auto"/>
              <w:jc w:val="right"/>
              <w:rPr>
                <w:sz w:val="24"/>
                <w:szCs w:val="24"/>
              </w:rPr>
            </w:pPr>
            <w:r>
              <w:rPr>
                <w:rFonts w:ascii="Times New Roman" w:hAnsi="Times New Roman" w:cs="Times New Roman"/>
                <w:color w:val="000000"/>
                <w:sz w:val="24"/>
                <w:szCs w:val="24"/>
              </w:rPr>
              <w:t>28.03.2022</w:t>
            </w:r>
          </w:p>
        </w:tc>
      </w:tr>
      <w:tr w:rsidR="00F77C98">
        <w:trPr>
          <w:trHeight w:hRule="exact" w:val="277"/>
        </w:trPr>
        <w:tc>
          <w:tcPr>
            <w:tcW w:w="426" w:type="dxa"/>
          </w:tcPr>
          <w:p w:rsidR="00F77C98" w:rsidRDefault="00F77C98"/>
        </w:tc>
        <w:tc>
          <w:tcPr>
            <w:tcW w:w="710" w:type="dxa"/>
          </w:tcPr>
          <w:p w:rsidR="00F77C98" w:rsidRDefault="00F77C98"/>
        </w:tc>
        <w:tc>
          <w:tcPr>
            <w:tcW w:w="1419" w:type="dxa"/>
          </w:tcPr>
          <w:p w:rsidR="00F77C98" w:rsidRDefault="00F77C98"/>
        </w:tc>
        <w:tc>
          <w:tcPr>
            <w:tcW w:w="1419" w:type="dxa"/>
          </w:tcPr>
          <w:p w:rsidR="00F77C98" w:rsidRDefault="00F77C98"/>
        </w:tc>
        <w:tc>
          <w:tcPr>
            <w:tcW w:w="710" w:type="dxa"/>
          </w:tcPr>
          <w:p w:rsidR="00F77C98" w:rsidRDefault="00F77C98"/>
        </w:tc>
        <w:tc>
          <w:tcPr>
            <w:tcW w:w="426" w:type="dxa"/>
          </w:tcPr>
          <w:p w:rsidR="00F77C98" w:rsidRDefault="00F77C98"/>
        </w:tc>
        <w:tc>
          <w:tcPr>
            <w:tcW w:w="1277" w:type="dxa"/>
          </w:tcPr>
          <w:p w:rsidR="00F77C98" w:rsidRDefault="00F77C98"/>
        </w:tc>
        <w:tc>
          <w:tcPr>
            <w:tcW w:w="993" w:type="dxa"/>
          </w:tcPr>
          <w:p w:rsidR="00F77C98" w:rsidRDefault="00F77C98"/>
        </w:tc>
        <w:tc>
          <w:tcPr>
            <w:tcW w:w="2836" w:type="dxa"/>
          </w:tcPr>
          <w:p w:rsidR="00F77C98" w:rsidRDefault="00F77C98"/>
        </w:tc>
      </w:tr>
      <w:tr w:rsidR="00F77C98">
        <w:trPr>
          <w:trHeight w:hRule="exact" w:val="416"/>
        </w:trPr>
        <w:tc>
          <w:tcPr>
            <w:tcW w:w="10221" w:type="dxa"/>
            <w:gridSpan w:val="9"/>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7C98">
        <w:trPr>
          <w:trHeight w:hRule="exact" w:val="775"/>
        </w:trPr>
        <w:tc>
          <w:tcPr>
            <w:tcW w:w="426" w:type="dxa"/>
          </w:tcPr>
          <w:p w:rsidR="00F77C98" w:rsidRDefault="00F77C98"/>
        </w:tc>
        <w:tc>
          <w:tcPr>
            <w:tcW w:w="710" w:type="dxa"/>
          </w:tcPr>
          <w:p w:rsidR="00F77C98" w:rsidRDefault="00F77C98"/>
        </w:tc>
        <w:tc>
          <w:tcPr>
            <w:tcW w:w="1419" w:type="dxa"/>
          </w:tcPr>
          <w:p w:rsidR="00F77C98" w:rsidRDefault="00F77C98"/>
        </w:tc>
        <w:tc>
          <w:tcPr>
            <w:tcW w:w="4834" w:type="dxa"/>
            <w:gridSpan w:val="5"/>
            <w:shd w:val="clear" w:color="000000" w:fill="FFFFFF"/>
            <w:tcMar>
              <w:left w:w="34" w:type="dxa"/>
              <w:right w:w="34" w:type="dxa"/>
            </w:tcMar>
          </w:tcPr>
          <w:p w:rsidR="00F77C98" w:rsidRDefault="00F12A50">
            <w:pPr>
              <w:spacing w:after="0" w:line="240" w:lineRule="auto"/>
              <w:jc w:val="center"/>
              <w:rPr>
                <w:sz w:val="32"/>
                <w:szCs w:val="32"/>
              </w:rPr>
            </w:pPr>
            <w:r>
              <w:rPr>
                <w:rFonts w:ascii="Times New Roman" w:hAnsi="Times New Roman" w:cs="Times New Roman"/>
                <w:color w:val="000000"/>
                <w:sz w:val="32"/>
                <w:szCs w:val="32"/>
              </w:rPr>
              <w:t>История русского письма</w:t>
            </w:r>
          </w:p>
          <w:p w:rsidR="00F77C98" w:rsidRDefault="00F12A50">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F77C98" w:rsidRDefault="00F77C98"/>
        </w:tc>
      </w:tr>
      <w:tr w:rsidR="00F77C98">
        <w:trPr>
          <w:trHeight w:hRule="exact" w:val="277"/>
        </w:trPr>
        <w:tc>
          <w:tcPr>
            <w:tcW w:w="10221" w:type="dxa"/>
            <w:gridSpan w:val="9"/>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7C98">
        <w:trPr>
          <w:trHeight w:hRule="exact" w:val="1125"/>
        </w:trPr>
        <w:tc>
          <w:tcPr>
            <w:tcW w:w="426" w:type="dxa"/>
          </w:tcPr>
          <w:p w:rsidR="00F77C98" w:rsidRDefault="00F77C98"/>
        </w:tc>
        <w:tc>
          <w:tcPr>
            <w:tcW w:w="9795" w:type="dxa"/>
            <w:gridSpan w:val="8"/>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77C98" w:rsidRDefault="00F12A5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F77C98" w:rsidRDefault="00F12A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7C98">
        <w:trPr>
          <w:trHeight w:hRule="exact" w:val="833"/>
        </w:trPr>
        <w:tc>
          <w:tcPr>
            <w:tcW w:w="10221" w:type="dxa"/>
            <w:gridSpan w:val="9"/>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77C98">
        <w:trPr>
          <w:trHeight w:hRule="exact" w:val="277"/>
        </w:trPr>
        <w:tc>
          <w:tcPr>
            <w:tcW w:w="3984" w:type="dxa"/>
            <w:gridSpan w:val="4"/>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7C98" w:rsidRDefault="00F77C98"/>
        </w:tc>
        <w:tc>
          <w:tcPr>
            <w:tcW w:w="426" w:type="dxa"/>
          </w:tcPr>
          <w:p w:rsidR="00F77C98" w:rsidRDefault="00F77C98"/>
        </w:tc>
        <w:tc>
          <w:tcPr>
            <w:tcW w:w="1277" w:type="dxa"/>
          </w:tcPr>
          <w:p w:rsidR="00F77C98" w:rsidRDefault="00F77C98"/>
        </w:tc>
        <w:tc>
          <w:tcPr>
            <w:tcW w:w="993" w:type="dxa"/>
          </w:tcPr>
          <w:p w:rsidR="00F77C98" w:rsidRDefault="00F77C98"/>
        </w:tc>
        <w:tc>
          <w:tcPr>
            <w:tcW w:w="2836" w:type="dxa"/>
          </w:tcPr>
          <w:p w:rsidR="00F77C98" w:rsidRDefault="00F77C98"/>
        </w:tc>
      </w:tr>
      <w:tr w:rsidR="00F77C98">
        <w:trPr>
          <w:trHeight w:hRule="exact" w:val="155"/>
        </w:trPr>
        <w:tc>
          <w:tcPr>
            <w:tcW w:w="426" w:type="dxa"/>
          </w:tcPr>
          <w:p w:rsidR="00F77C98" w:rsidRDefault="00F77C98"/>
        </w:tc>
        <w:tc>
          <w:tcPr>
            <w:tcW w:w="710" w:type="dxa"/>
          </w:tcPr>
          <w:p w:rsidR="00F77C98" w:rsidRDefault="00F77C98"/>
        </w:tc>
        <w:tc>
          <w:tcPr>
            <w:tcW w:w="1419" w:type="dxa"/>
          </w:tcPr>
          <w:p w:rsidR="00F77C98" w:rsidRDefault="00F77C98"/>
        </w:tc>
        <w:tc>
          <w:tcPr>
            <w:tcW w:w="1419" w:type="dxa"/>
          </w:tcPr>
          <w:p w:rsidR="00F77C98" w:rsidRDefault="00F77C98"/>
        </w:tc>
        <w:tc>
          <w:tcPr>
            <w:tcW w:w="710" w:type="dxa"/>
          </w:tcPr>
          <w:p w:rsidR="00F77C98" w:rsidRDefault="00F77C98"/>
        </w:tc>
        <w:tc>
          <w:tcPr>
            <w:tcW w:w="426" w:type="dxa"/>
          </w:tcPr>
          <w:p w:rsidR="00F77C98" w:rsidRDefault="00F77C98"/>
        </w:tc>
        <w:tc>
          <w:tcPr>
            <w:tcW w:w="1277" w:type="dxa"/>
          </w:tcPr>
          <w:p w:rsidR="00F77C98" w:rsidRDefault="00F77C98"/>
        </w:tc>
        <w:tc>
          <w:tcPr>
            <w:tcW w:w="993" w:type="dxa"/>
          </w:tcPr>
          <w:p w:rsidR="00F77C98" w:rsidRDefault="00F77C98"/>
        </w:tc>
        <w:tc>
          <w:tcPr>
            <w:tcW w:w="2836" w:type="dxa"/>
          </w:tcPr>
          <w:p w:rsidR="00F77C98" w:rsidRDefault="00F77C98"/>
        </w:tc>
      </w:tr>
      <w:tr w:rsidR="00F77C9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77C9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77C9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77C98" w:rsidRDefault="00F77C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77C98"/>
        </w:tc>
      </w:tr>
      <w:tr w:rsidR="00F77C9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77C9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77C98" w:rsidRDefault="00F77C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77C98"/>
        </w:tc>
      </w:tr>
      <w:tr w:rsidR="00F77C98">
        <w:trPr>
          <w:trHeight w:hRule="exact" w:val="402"/>
        </w:trPr>
        <w:tc>
          <w:tcPr>
            <w:tcW w:w="5118" w:type="dxa"/>
            <w:gridSpan w:val="6"/>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77C98">
        <w:trPr>
          <w:trHeight w:hRule="exact" w:val="307"/>
        </w:trPr>
        <w:tc>
          <w:tcPr>
            <w:tcW w:w="426" w:type="dxa"/>
          </w:tcPr>
          <w:p w:rsidR="00F77C98" w:rsidRDefault="00F77C98"/>
        </w:tc>
        <w:tc>
          <w:tcPr>
            <w:tcW w:w="710" w:type="dxa"/>
          </w:tcPr>
          <w:p w:rsidR="00F77C98" w:rsidRDefault="00F77C98"/>
        </w:tc>
        <w:tc>
          <w:tcPr>
            <w:tcW w:w="1419" w:type="dxa"/>
          </w:tcPr>
          <w:p w:rsidR="00F77C98" w:rsidRDefault="00F77C98"/>
        </w:tc>
        <w:tc>
          <w:tcPr>
            <w:tcW w:w="1419" w:type="dxa"/>
          </w:tcPr>
          <w:p w:rsidR="00F77C98" w:rsidRDefault="00F77C98"/>
        </w:tc>
        <w:tc>
          <w:tcPr>
            <w:tcW w:w="710" w:type="dxa"/>
          </w:tcPr>
          <w:p w:rsidR="00F77C98" w:rsidRDefault="00F77C98"/>
        </w:tc>
        <w:tc>
          <w:tcPr>
            <w:tcW w:w="426" w:type="dxa"/>
          </w:tcPr>
          <w:p w:rsidR="00F77C98" w:rsidRDefault="00F77C98"/>
        </w:tc>
        <w:tc>
          <w:tcPr>
            <w:tcW w:w="5118" w:type="dxa"/>
            <w:gridSpan w:val="3"/>
            <w:vMerge/>
            <w:shd w:val="clear" w:color="000000" w:fill="FFFFFF"/>
            <w:tcMar>
              <w:left w:w="34" w:type="dxa"/>
              <w:right w:w="34" w:type="dxa"/>
            </w:tcMar>
          </w:tcPr>
          <w:p w:rsidR="00F77C98" w:rsidRDefault="00F77C98"/>
        </w:tc>
      </w:tr>
      <w:tr w:rsidR="00F77C98">
        <w:trPr>
          <w:trHeight w:hRule="exact" w:val="2136"/>
        </w:trPr>
        <w:tc>
          <w:tcPr>
            <w:tcW w:w="426" w:type="dxa"/>
          </w:tcPr>
          <w:p w:rsidR="00F77C98" w:rsidRDefault="00F77C98"/>
        </w:tc>
        <w:tc>
          <w:tcPr>
            <w:tcW w:w="710" w:type="dxa"/>
          </w:tcPr>
          <w:p w:rsidR="00F77C98" w:rsidRDefault="00F77C98"/>
        </w:tc>
        <w:tc>
          <w:tcPr>
            <w:tcW w:w="1419" w:type="dxa"/>
          </w:tcPr>
          <w:p w:rsidR="00F77C98" w:rsidRDefault="00F77C98"/>
        </w:tc>
        <w:tc>
          <w:tcPr>
            <w:tcW w:w="1419" w:type="dxa"/>
          </w:tcPr>
          <w:p w:rsidR="00F77C98" w:rsidRDefault="00F77C98"/>
        </w:tc>
        <w:tc>
          <w:tcPr>
            <w:tcW w:w="710" w:type="dxa"/>
          </w:tcPr>
          <w:p w:rsidR="00F77C98" w:rsidRDefault="00F77C98"/>
        </w:tc>
        <w:tc>
          <w:tcPr>
            <w:tcW w:w="426" w:type="dxa"/>
          </w:tcPr>
          <w:p w:rsidR="00F77C98" w:rsidRDefault="00F77C98"/>
        </w:tc>
        <w:tc>
          <w:tcPr>
            <w:tcW w:w="1277" w:type="dxa"/>
          </w:tcPr>
          <w:p w:rsidR="00F77C98" w:rsidRDefault="00F77C98"/>
        </w:tc>
        <w:tc>
          <w:tcPr>
            <w:tcW w:w="993" w:type="dxa"/>
          </w:tcPr>
          <w:p w:rsidR="00F77C98" w:rsidRDefault="00F77C98"/>
        </w:tc>
        <w:tc>
          <w:tcPr>
            <w:tcW w:w="2836" w:type="dxa"/>
          </w:tcPr>
          <w:p w:rsidR="00F77C98" w:rsidRDefault="00F77C98"/>
        </w:tc>
      </w:tr>
      <w:tr w:rsidR="00F77C98">
        <w:trPr>
          <w:trHeight w:hRule="exact" w:val="277"/>
        </w:trPr>
        <w:tc>
          <w:tcPr>
            <w:tcW w:w="10079" w:type="dxa"/>
            <w:gridSpan w:val="9"/>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7C98">
        <w:trPr>
          <w:trHeight w:hRule="exact" w:val="1805"/>
        </w:trPr>
        <w:tc>
          <w:tcPr>
            <w:tcW w:w="10079" w:type="dxa"/>
            <w:gridSpan w:val="9"/>
            <w:shd w:val="clear" w:color="000000" w:fill="FFFFFF"/>
            <w:tcMar>
              <w:left w:w="34" w:type="dxa"/>
              <w:right w:w="34" w:type="dxa"/>
            </w:tcMar>
          </w:tcPr>
          <w:p w:rsidR="00F77C98" w:rsidRPr="00F12A50" w:rsidRDefault="00F12A50">
            <w:pPr>
              <w:spacing w:after="0" w:line="240" w:lineRule="auto"/>
              <w:jc w:val="center"/>
              <w:rPr>
                <w:sz w:val="24"/>
                <w:szCs w:val="24"/>
                <w:lang w:val="ru-RU"/>
              </w:rPr>
            </w:pPr>
            <w:r w:rsidRPr="00F12A50">
              <w:rPr>
                <w:rFonts w:ascii="Times New Roman" w:hAnsi="Times New Roman" w:cs="Times New Roman"/>
                <w:color w:val="000000"/>
                <w:sz w:val="24"/>
                <w:szCs w:val="24"/>
                <w:lang w:val="ru-RU"/>
              </w:rPr>
              <w:t>очной формы обучения 2022 года набора</w:t>
            </w:r>
          </w:p>
          <w:p w:rsidR="00F77C98" w:rsidRPr="00F12A50" w:rsidRDefault="00F77C98">
            <w:pPr>
              <w:spacing w:after="0" w:line="240" w:lineRule="auto"/>
              <w:jc w:val="center"/>
              <w:rPr>
                <w:sz w:val="24"/>
                <w:szCs w:val="24"/>
                <w:lang w:val="ru-RU"/>
              </w:rPr>
            </w:pPr>
          </w:p>
          <w:p w:rsidR="00F77C98" w:rsidRPr="00F12A50" w:rsidRDefault="00F12A50">
            <w:pPr>
              <w:spacing w:after="0" w:line="240" w:lineRule="auto"/>
              <w:jc w:val="center"/>
              <w:rPr>
                <w:sz w:val="24"/>
                <w:szCs w:val="24"/>
                <w:lang w:val="ru-RU"/>
              </w:rPr>
            </w:pPr>
            <w:r w:rsidRPr="00F12A50">
              <w:rPr>
                <w:rFonts w:ascii="Times New Roman" w:hAnsi="Times New Roman" w:cs="Times New Roman"/>
                <w:color w:val="000000"/>
                <w:sz w:val="24"/>
                <w:szCs w:val="24"/>
                <w:lang w:val="ru-RU"/>
              </w:rPr>
              <w:t>на 2022-2023 учебный год</w:t>
            </w:r>
          </w:p>
          <w:p w:rsidR="00F77C98" w:rsidRPr="00F12A50" w:rsidRDefault="00F77C98">
            <w:pPr>
              <w:spacing w:after="0" w:line="240" w:lineRule="auto"/>
              <w:jc w:val="center"/>
              <w:rPr>
                <w:sz w:val="24"/>
                <w:szCs w:val="24"/>
                <w:lang w:val="ru-RU"/>
              </w:rPr>
            </w:pPr>
          </w:p>
          <w:p w:rsidR="00F77C98" w:rsidRDefault="00F12A50">
            <w:pPr>
              <w:spacing w:after="0" w:line="240" w:lineRule="auto"/>
              <w:jc w:val="center"/>
              <w:rPr>
                <w:sz w:val="24"/>
                <w:szCs w:val="24"/>
              </w:rPr>
            </w:pPr>
            <w:r>
              <w:rPr>
                <w:rFonts w:ascii="Times New Roman" w:hAnsi="Times New Roman" w:cs="Times New Roman"/>
                <w:color w:val="000000"/>
                <w:sz w:val="24"/>
                <w:szCs w:val="24"/>
              </w:rPr>
              <w:t>Омск, 2022</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7C98">
        <w:trPr>
          <w:trHeight w:hRule="exact" w:val="2222"/>
        </w:trPr>
        <w:tc>
          <w:tcPr>
            <w:tcW w:w="10788" w:type="dxa"/>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lastRenderedPageBreak/>
              <w:t>Составитель:</w:t>
            </w:r>
          </w:p>
          <w:p w:rsidR="00F77C98" w:rsidRPr="00F12A50" w:rsidRDefault="00F77C98">
            <w:pPr>
              <w:spacing w:after="0" w:line="240" w:lineRule="auto"/>
              <w:rPr>
                <w:sz w:val="24"/>
                <w:szCs w:val="24"/>
                <w:lang w:val="ru-RU"/>
              </w:rPr>
            </w:pP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F12A50">
              <w:rPr>
                <w:rFonts w:ascii="Times New Roman" w:hAnsi="Times New Roman" w:cs="Times New Roman"/>
                <w:color w:val="000000"/>
                <w:sz w:val="24"/>
                <w:szCs w:val="24"/>
                <w:lang w:val="ru-RU"/>
              </w:rPr>
              <w:t>Безденежных М.Н.</w:t>
            </w:r>
          </w:p>
          <w:p w:rsidR="00F77C98" w:rsidRPr="00F12A50" w:rsidRDefault="00F77C98">
            <w:pPr>
              <w:spacing w:after="0" w:line="240" w:lineRule="auto"/>
              <w:rPr>
                <w:sz w:val="24"/>
                <w:szCs w:val="24"/>
                <w:lang w:val="ru-RU"/>
              </w:rPr>
            </w:pP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77C98" w:rsidRDefault="00F12A50">
            <w:pPr>
              <w:spacing w:after="0" w:line="240" w:lineRule="auto"/>
              <w:rPr>
                <w:sz w:val="24"/>
                <w:szCs w:val="24"/>
              </w:rPr>
            </w:pPr>
            <w:r>
              <w:rPr>
                <w:rFonts w:ascii="Times New Roman" w:hAnsi="Times New Roman" w:cs="Times New Roman"/>
                <w:color w:val="000000"/>
                <w:sz w:val="24"/>
                <w:szCs w:val="24"/>
              </w:rPr>
              <w:t>Протокол от 25.03.2022 г.  №8</w:t>
            </w:r>
          </w:p>
        </w:tc>
      </w:tr>
      <w:tr w:rsidR="00F77C98" w:rsidRPr="00F12A50">
        <w:trPr>
          <w:trHeight w:hRule="exact" w:val="277"/>
        </w:trPr>
        <w:tc>
          <w:tcPr>
            <w:tcW w:w="10788" w:type="dxa"/>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12A50">
              <w:rPr>
                <w:rFonts w:ascii="Times New Roman" w:hAnsi="Times New Roman" w:cs="Times New Roman"/>
                <w:color w:val="000000"/>
                <w:sz w:val="24"/>
                <w:szCs w:val="24"/>
                <w:lang w:val="ru-RU"/>
              </w:rPr>
              <w:t>Лопанова Е.В.</w:t>
            </w:r>
          </w:p>
        </w:tc>
      </w:tr>
    </w:tbl>
    <w:p w:rsidR="00F77C98" w:rsidRPr="00F12A50" w:rsidRDefault="00F12A50">
      <w:pPr>
        <w:rPr>
          <w:sz w:val="0"/>
          <w:szCs w:val="0"/>
          <w:lang w:val="ru-RU"/>
        </w:rPr>
      </w:pPr>
      <w:r w:rsidRPr="00F12A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7C98">
        <w:trPr>
          <w:trHeight w:hRule="exact" w:val="277"/>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7C98">
        <w:trPr>
          <w:trHeight w:hRule="exact" w:val="555"/>
        </w:trPr>
        <w:tc>
          <w:tcPr>
            <w:tcW w:w="9640" w:type="dxa"/>
          </w:tcPr>
          <w:p w:rsidR="00F77C98" w:rsidRDefault="00F77C98"/>
        </w:tc>
      </w:tr>
      <w:tr w:rsidR="00F77C98">
        <w:trPr>
          <w:trHeight w:hRule="exact" w:val="8751"/>
        </w:trPr>
        <w:tc>
          <w:tcPr>
            <w:tcW w:w="9654" w:type="dxa"/>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1     Наименование дисциплины</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9     Методические указания для обучающихся по освоению дисциплины</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77C98" w:rsidRDefault="00F12A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C98" w:rsidRPr="00F12A50">
        <w:trPr>
          <w:trHeight w:hRule="exact" w:val="277"/>
        </w:trPr>
        <w:tc>
          <w:tcPr>
            <w:tcW w:w="9654" w:type="dxa"/>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77C98" w:rsidRPr="00F12A50">
        <w:trPr>
          <w:trHeight w:hRule="exact" w:val="14889"/>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12A5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письма» в течение 2022/2023 учебного года: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77C98" w:rsidRPr="00F12A50" w:rsidRDefault="00F12A50">
      <w:pPr>
        <w:rPr>
          <w:sz w:val="0"/>
          <w:szCs w:val="0"/>
          <w:lang w:val="ru-RU"/>
        </w:rPr>
      </w:pPr>
      <w:r w:rsidRPr="00F12A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7C98" w:rsidRPr="00F12A50">
        <w:trPr>
          <w:trHeight w:hRule="exact" w:val="1125"/>
        </w:trPr>
        <w:tc>
          <w:tcPr>
            <w:tcW w:w="9654" w:type="dxa"/>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b/>
                <w:color w:val="000000"/>
                <w:sz w:val="24"/>
                <w:szCs w:val="24"/>
                <w:lang w:val="ru-RU"/>
              </w:rPr>
              <w:lastRenderedPageBreak/>
              <w:t>1. Наименование дисциплины: Б1.В.01.03 «История русского письма».</w:t>
            </w:r>
          </w:p>
          <w:p w:rsidR="00F77C98" w:rsidRPr="00F12A50" w:rsidRDefault="00F12A50">
            <w:pPr>
              <w:spacing w:after="0" w:line="240" w:lineRule="auto"/>
              <w:rPr>
                <w:sz w:val="24"/>
                <w:szCs w:val="24"/>
                <w:lang w:val="ru-RU"/>
              </w:rPr>
            </w:pPr>
            <w:r w:rsidRPr="00F12A5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7C98" w:rsidRPr="00F12A50">
        <w:trPr>
          <w:trHeight w:hRule="exact" w:val="3399"/>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12A5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Процесс изучения дисциплины «История русского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7C98" w:rsidRPr="00F12A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b/>
                <w:color w:val="000000"/>
                <w:sz w:val="24"/>
                <w:szCs w:val="24"/>
                <w:lang w:val="ru-RU"/>
              </w:rPr>
              <w:t>Код компетенции: ПК-1</w:t>
            </w:r>
          </w:p>
          <w:p w:rsidR="00F77C98" w:rsidRPr="00F12A50" w:rsidRDefault="00F12A50">
            <w:pPr>
              <w:spacing w:after="0" w:line="240" w:lineRule="auto"/>
              <w:rPr>
                <w:sz w:val="24"/>
                <w:szCs w:val="24"/>
                <w:lang w:val="ru-RU"/>
              </w:rPr>
            </w:pPr>
            <w:r w:rsidRPr="00F12A50">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F77C98">
        <w:trPr>
          <w:trHeight w:hRule="exact" w:val="585"/>
        </w:trPr>
        <w:tc>
          <w:tcPr>
            <w:tcW w:w="9654" w:type="dxa"/>
            <w:shd w:val="clear" w:color="000000" w:fill="FFFFFF"/>
            <w:tcMar>
              <w:left w:w="34" w:type="dxa"/>
              <w:right w:w="34" w:type="dxa"/>
            </w:tcMar>
          </w:tcPr>
          <w:p w:rsidR="00F77C98" w:rsidRPr="00F12A50" w:rsidRDefault="00F77C98">
            <w:pPr>
              <w:spacing w:after="0" w:line="240" w:lineRule="auto"/>
              <w:rPr>
                <w:sz w:val="24"/>
                <w:szCs w:val="24"/>
                <w:lang w:val="ru-RU"/>
              </w:rPr>
            </w:pPr>
          </w:p>
          <w:p w:rsidR="00F77C98" w:rsidRDefault="00F12A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7C98" w:rsidRPr="00F12A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ПК-1.1 знать речевые высказывания в соответствии с этическими, коммуникативными, речевыми и языковыми нормами</w:t>
            </w:r>
          </w:p>
        </w:tc>
      </w:tr>
      <w:tr w:rsidR="00F77C98" w:rsidRPr="00F12A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F77C98" w:rsidRPr="00F12A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ПК-1.3 владеть навыками профессионально значимых педагогических речевых жанров</w:t>
            </w:r>
          </w:p>
        </w:tc>
      </w:tr>
      <w:tr w:rsidR="00F77C98" w:rsidRPr="00F12A50">
        <w:trPr>
          <w:trHeight w:hRule="exact" w:val="277"/>
        </w:trPr>
        <w:tc>
          <w:tcPr>
            <w:tcW w:w="9640" w:type="dxa"/>
          </w:tcPr>
          <w:p w:rsidR="00F77C98" w:rsidRPr="00F12A50" w:rsidRDefault="00F77C98">
            <w:pPr>
              <w:rPr>
                <w:lang w:val="ru-RU"/>
              </w:rPr>
            </w:pPr>
          </w:p>
        </w:tc>
      </w:tr>
      <w:tr w:rsidR="00F77C98" w:rsidRPr="00F12A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b/>
                <w:color w:val="000000"/>
                <w:sz w:val="24"/>
                <w:szCs w:val="24"/>
                <w:lang w:val="ru-RU"/>
              </w:rPr>
              <w:t>Код компетенции: УК-1</w:t>
            </w:r>
          </w:p>
          <w:p w:rsidR="00F77C98" w:rsidRPr="00F12A50" w:rsidRDefault="00F12A50">
            <w:pPr>
              <w:spacing w:after="0" w:line="240" w:lineRule="auto"/>
              <w:rPr>
                <w:sz w:val="24"/>
                <w:szCs w:val="24"/>
                <w:lang w:val="ru-RU"/>
              </w:rPr>
            </w:pPr>
            <w:r w:rsidRPr="00F12A50">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F77C98">
        <w:trPr>
          <w:trHeight w:hRule="exact" w:val="585"/>
        </w:trPr>
        <w:tc>
          <w:tcPr>
            <w:tcW w:w="9654" w:type="dxa"/>
            <w:shd w:val="clear" w:color="000000" w:fill="FFFFFF"/>
            <w:tcMar>
              <w:left w:w="34" w:type="dxa"/>
              <w:right w:w="34" w:type="dxa"/>
            </w:tcMar>
          </w:tcPr>
          <w:p w:rsidR="00F77C98" w:rsidRPr="00F12A50" w:rsidRDefault="00F77C98">
            <w:pPr>
              <w:spacing w:after="0" w:line="240" w:lineRule="auto"/>
              <w:rPr>
                <w:sz w:val="24"/>
                <w:szCs w:val="24"/>
                <w:lang w:val="ru-RU"/>
              </w:rPr>
            </w:pPr>
          </w:p>
          <w:p w:rsidR="00F77C98" w:rsidRDefault="00F12A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7C98" w:rsidRPr="00F12A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УК-1.1 знать  основы критического и особенности системного мышления</w:t>
            </w:r>
          </w:p>
        </w:tc>
      </w:tr>
      <w:tr w:rsidR="00F77C98" w:rsidRPr="00F12A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УК-1.2 уметь применять логические формы и процедуры, способен к рефлексии по поводу собственной и чужой мыслительной деятельности</w:t>
            </w:r>
          </w:p>
        </w:tc>
      </w:tr>
      <w:tr w:rsidR="00F77C98" w:rsidRPr="00F12A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УК-1.3 уметь анализировать источник информации с точки зрения временных и пространственных условий его возникновения</w:t>
            </w:r>
          </w:p>
        </w:tc>
      </w:tr>
      <w:tr w:rsidR="00F77C98" w:rsidRPr="00F12A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F77C98" w:rsidRPr="00F12A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УК-1.5 владеть  навыком аргументированного формирования собственного суждения и оценки информации, принятия обоснованного решения</w:t>
            </w:r>
          </w:p>
        </w:tc>
      </w:tr>
      <w:tr w:rsidR="00F77C98" w:rsidRPr="00F12A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УК-1.6 владеть навыком определения практических последствий предложенного решения задач</w:t>
            </w:r>
          </w:p>
        </w:tc>
      </w:tr>
      <w:tr w:rsidR="00F77C98" w:rsidRPr="00F12A50">
        <w:trPr>
          <w:trHeight w:hRule="exact" w:val="277"/>
        </w:trPr>
        <w:tc>
          <w:tcPr>
            <w:tcW w:w="9640" w:type="dxa"/>
          </w:tcPr>
          <w:p w:rsidR="00F77C98" w:rsidRPr="00F12A50" w:rsidRDefault="00F77C98">
            <w:pPr>
              <w:rPr>
                <w:lang w:val="ru-RU"/>
              </w:rPr>
            </w:pPr>
          </w:p>
        </w:tc>
      </w:tr>
      <w:tr w:rsidR="00F77C98" w:rsidRPr="00F12A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b/>
                <w:color w:val="000000"/>
                <w:sz w:val="24"/>
                <w:szCs w:val="24"/>
                <w:lang w:val="ru-RU"/>
              </w:rPr>
              <w:t>Код компетенции: УК-5</w:t>
            </w:r>
          </w:p>
          <w:p w:rsidR="00F77C98" w:rsidRPr="00F12A50" w:rsidRDefault="00F12A50">
            <w:pPr>
              <w:spacing w:after="0" w:line="240" w:lineRule="auto"/>
              <w:rPr>
                <w:sz w:val="24"/>
                <w:szCs w:val="24"/>
                <w:lang w:val="ru-RU"/>
              </w:rPr>
            </w:pPr>
            <w:r w:rsidRPr="00F12A50">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F77C98">
        <w:trPr>
          <w:trHeight w:hRule="exact" w:val="585"/>
        </w:trPr>
        <w:tc>
          <w:tcPr>
            <w:tcW w:w="9654" w:type="dxa"/>
            <w:shd w:val="clear" w:color="000000" w:fill="FFFFFF"/>
            <w:tcMar>
              <w:left w:w="34" w:type="dxa"/>
              <w:right w:w="34" w:type="dxa"/>
            </w:tcMar>
          </w:tcPr>
          <w:p w:rsidR="00F77C98" w:rsidRPr="00F12A50" w:rsidRDefault="00F77C98">
            <w:pPr>
              <w:spacing w:after="0" w:line="240" w:lineRule="auto"/>
              <w:rPr>
                <w:sz w:val="24"/>
                <w:szCs w:val="24"/>
                <w:lang w:val="ru-RU"/>
              </w:rPr>
            </w:pPr>
          </w:p>
          <w:p w:rsidR="00F77C98" w:rsidRDefault="00F12A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7C98" w:rsidRPr="00F12A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bl>
    <w:p w:rsidR="00F77C98" w:rsidRPr="00F12A50" w:rsidRDefault="00F12A50">
      <w:pPr>
        <w:rPr>
          <w:sz w:val="0"/>
          <w:szCs w:val="0"/>
          <w:lang w:val="ru-RU"/>
        </w:rPr>
      </w:pPr>
      <w:r w:rsidRPr="00F12A5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77C98" w:rsidRPr="00F12A50">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lastRenderedPageBreak/>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F77C98" w:rsidRPr="00F12A50">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F77C98" w:rsidRPr="00F12A50">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F77C98" w:rsidRPr="00F12A50">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F77C98" w:rsidRPr="00F12A50">
        <w:trPr>
          <w:trHeight w:hRule="exact" w:val="416"/>
        </w:trPr>
        <w:tc>
          <w:tcPr>
            <w:tcW w:w="3970" w:type="dxa"/>
          </w:tcPr>
          <w:p w:rsidR="00F77C98" w:rsidRPr="00F12A50" w:rsidRDefault="00F77C98">
            <w:pPr>
              <w:rPr>
                <w:lang w:val="ru-RU"/>
              </w:rPr>
            </w:pPr>
          </w:p>
        </w:tc>
        <w:tc>
          <w:tcPr>
            <w:tcW w:w="1702" w:type="dxa"/>
          </w:tcPr>
          <w:p w:rsidR="00F77C98" w:rsidRPr="00F12A50" w:rsidRDefault="00F77C98">
            <w:pPr>
              <w:rPr>
                <w:lang w:val="ru-RU"/>
              </w:rPr>
            </w:pPr>
          </w:p>
        </w:tc>
        <w:tc>
          <w:tcPr>
            <w:tcW w:w="1702" w:type="dxa"/>
          </w:tcPr>
          <w:p w:rsidR="00F77C98" w:rsidRPr="00F12A50" w:rsidRDefault="00F77C98">
            <w:pPr>
              <w:rPr>
                <w:lang w:val="ru-RU"/>
              </w:rPr>
            </w:pPr>
          </w:p>
        </w:tc>
        <w:tc>
          <w:tcPr>
            <w:tcW w:w="426" w:type="dxa"/>
          </w:tcPr>
          <w:p w:rsidR="00F77C98" w:rsidRPr="00F12A50" w:rsidRDefault="00F77C98">
            <w:pPr>
              <w:rPr>
                <w:lang w:val="ru-RU"/>
              </w:rPr>
            </w:pPr>
          </w:p>
        </w:tc>
        <w:tc>
          <w:tcPr>
            <w:tcW w:w="852" w:type="dxa"/>
          </w:tcPr>
          <w:p w:rsidR="00F77C98" w:rsidRPr="00F12A50" w:rsidRDefault="00F77C98">
            <w:pPr>
              <w:rPr>
                <w:lang w:val="ru-RU"/>
              </w:rPr>
            </w:pPr>
          </w:p>
        </w:tc>
        <w:tc>
          <w:tcPr>
            <w:tcW w:w="993" w:type="dxa"/>
          </w:tcPr>
          <w:p w:rsidR="00F77C98" w:rsidRPr="00F12A50" w:rsidRDefault="00F77C98">
            <w:pPr>
              <w:rPr>
                <w:lang w:val="ru-RU"/>
              </w:rPr>
            </w:pPr>
          </w:p>
        </w:tc>
      </w:tr>
      <w:tr w:rsidR="00F77C98" w:rsidRPr="00F12A50">
        <w:trPr>
          <w:trHeight w:hRule="exact" w:val="304"/>
        </w:trPr>
        <w:tc>
          <w:tcPr>
            <w:tcW w:w="9654" w:type="dxa"/>
            <w:gridSpan w:val="6"/>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77C98" w:rsidRPr="00F12A50">
        <w:trPr>
          <w:trHeight w:hRule="exact" w:val="1776"/>
        </w:trPr>
        <w:tc>
          <w:tcPr>
            <w:tcW w:w="9654" w:type="dxa"/>
            <w:gridSpan w:val="6"/>
            <w:shd w:val="clear" w:color="000000" w:fill="FFFFFF"/>
            <w:tcMar>
              <w:left w:w="34" w:type="dxa"/>
              <w:right w:w="34" w:type="dxa"/>
            </w:tcMar>
          </w:tcPr>
          <w:p w:rsidR="00F77C98" w:rsidRPr="00F12A50" w:rsidRDefault="00F77C98">
            <w:pPr>
              <w:spacing w:after="0" w:line="240" w:lineRule="auto"/>
              <w:jc w:val="both"/>
              <w:rPr>
                <w:sz w:val="24"/>
                <w:szCs w:val="24"/>
                <w:lang w:val="ru-RU"/>
              </w:rPr>
            </w:pP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Дисциплина Б1.В.01.03 «История русского письма»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77C98" w:rsidRPr="00F12A5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Default="00F12A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Pr="00F12A50" w:rsidRDefault="00F12A50">
            <w:pPr>
              <w:spacing w:after="0" w:line="240" w:lineRule="auto"/>
              <w:jc w:val="center"/>
              <w:rPr>
                <w:sz w:val="24"/>
                <w:szCs w:val="24"/>
                <w:lang w:val="ru-RU"/>
              </w:rPr>
            </w:pPr>
            <w:r w:rsidRPr="00F12A50">
              <w:rPr>
                <w:rFonts w:ascii="Times New Roman" w:hAnsi="Times New Roman" w:cs="Times New Roman"/>
                <w:color w:val="000000"/>
                <w:sz w:val="24"/>
                <w:szCs w:val="24"/>
                <w:lang w:val="ru-RU"/>
              </w:rPr>
              <w:t>Коды</w:t>
            </w:r>
          </w:p>
          <w:p w:rsidR="00F77C98" w:rsidRPr="00F12A50" w:rsidRDefault="00F12A50">
            <w:pPr>
              <w:spacing w:after="0" w:line="240" w:lineRule="auto"/>
              <w:jc w:val="center"/>
              <w:rPr>
                <w:sz w:val="24"/>
                <w:szCs w:val="24"/>
                <w:lang w:val="ru-RU"/>
              </w:rPr>
            </w:pPr>
            <w:r w:rsidRPr="00F12A50">
              <w:rPr>
                <w:rFonts w:ascii="Times New Roman" w:hAnsi="Times New Roman" w:cs="Times New Roman"/>
                <w:color w:val="000000"/>
                <w:sz w:val="24"/>
                <w:szCs w:val="24"/>
                <w:lang w:val="ru-RU"/>
              </w:rPr>
              <w:t>форми-</w:t>
            </w:r>
          </w:p>
          <w:p w:rsidR="00F77C98" w:rsidRPr="00F12A50" w:rsidRDefault="00F12A50">
            <w:pPr>
              <w:spacing w:after="0" w:line="240" w:lineRule="auto"/>
              <w:jc w:val="center"/>
              <w:rPr>
                <w:sz w:val="24"/>
                <w:szCs w:val="24"/>
                <w:lang w:val="ru-RU"/>
              </w:rPr>
            </w:pPr>
            <w:r w:rsidRPr="00F12A50">
              <w:rPr>
                <w:rFonts w:ascii="Times New Roman" w:hAnsi="Times New Roman" w:cs="Times New Roman"/>
                <w:color w:val="000000"/>
                <w:sz w:val="24"/>
                <w:szCs w:val="24"/>
                <w:lang w:val="ru-RU"/>
              </w:rPr>
              <w:t>руемых</w:t>
            </w:r>
          </w:p>
          <w:p w:rsidR="00F77C98" w:rsidRPr="00F12A50" w:rsidRDefault="00F12A50">
            <w:pPr>
              <w:spacing w:after="0" w:line="240" w:lineRule="auto"/>
              <w:jc w:val="center"/>
              <w:rPr>
                <w:sz w:val="24"/>
                <w:szCs w:val="24"/>
                <w:lang w:val="ru-RU"/>
              </w:rPr>
            </w:pPr>
            <w:r w:rsidRPr="00F12A50">
              <w:rPr>
                <w:rFonts w:ascii="Times New Roman" w:hAnsi="Times New Roman" w:cs="Times New Roman"/>
                <w:color w:val="000000"/>
                <w:sz w:val="24"/>
                <w:szCs w:val="24"/>
                <w:lang w:val="ru-RU"/>
              </w:rPr>
              <w:t>компе-</w:t>
            </w:r>
          </w:p>
          <w:p w:rsidR="00F77C98" w:rsidRPr="00F12A50" w:rsidRDefault="00F12A50">
            <w:pPr>
              <w:spacing w:after="0" w:line="240" w:lineRule="auto"/>
              <w:jc w:val="center"/>
              <w:rPr>
                <w:sz w:val="24"/>
                <w:szCs w:val="24"/>
                <w:lang w:val="ru-RU"/>
              </w:rPr>
            </w:pPr>
            <w:r w:rsidRPr="00F12A50">
              <w:rPr>
                <w:rFonts w:ascii="Times New Roman" w:hAnsi="Times New Roman" w:cs="Times New Roman"/>
                <w:color w:val="000000"/>
                <w:sz w:val="24"/>
                <w:szCs w:val="24"/>
                <w:lang w:val="ru-RU"/>
              </w:rPr>
              <w:t>тенций</w:t>
            </w:r>
          </w:p>
        </w:tc>
      </w:tr>
      <w:tr w:rsidR="00F77C9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Default="00F12A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Default="00F77C98"/>
        </w:tc>
      </w:tr>
      <w:tr w:rsidR="00F77C98" w:rsidRPr="00F12A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Pr="00F12A50" w:rsidRDefault="00F12A50">
            <w:pPr>
              <w:spacing w:after="0" w:line="240" w:lineRule="auto"/>
              <w:jc w:val="center"/>
              <w:rPr>
                <w:sz w:val="24"/>
                <w:szCs w:val="24"/>
                <w:lang w:val="ru-RU"/>
              </w:rPr>
            </w:pPr>
            <w:r w:rsidRPr="00F12A5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Pr="00F12A50" w:rsidRDefault="00F12A50">
            <w:pPr>
              <w:spacing w:after="0" w:line="240" w:lineRule="auto"/>
              <w:jc w:val="center"/>
              <w:rPr>
                <w:sz w:val="24"/>
                <w:szCs w:val="24"/>
                <w:lang w:val="ru-RU"/>
              </w:rPr>
            </w:pPr>
            <w:r w:rsidRPr="00F12A5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Pr="00F12A50" w:rsidRDefault="00F77C98">
            <w:pPr>
              <w:rPr>
                <w:lang w:val="ru-RU"/>
              </w:rPr>
            </w:pPr>
          </w:p>
        </w:tc>
      </w:tr>
      <w:tr w:rsidR="00F77C98">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Default="00F12A50">
            <w:pPr>
              <w:spacing w:after="0" w:line="240" w:lineRule="auto"/>
              <w:jc w:val="center"/>
            </w:pPr>
            <w:r>
              <w:rPr>
                <w:rFonts w:ascii="Times New Roman" w:hAnsi="Times New Roman" w:cs="Times New Roman"/>
                <w:color w:val="000000"/>
              </w:rPr>
              <w:t>История русской лексикографии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Pr="00F12A50" w:rsidRDefault="00F12A50">
            <w:pPr>
              <w:spacing w:after="0" w:line="240" w:lineRule="auto"/>
              <w:jc w:val="center"/>
              <w:rPr>
                <w:lang w:val="ru-RU"/>
              </w:rPr>
            </w:pPr>
            <w:r w:rsidRPr="00F12A50">
              <w:rPr>
                <w:rFonts w:ascii="Times New Roman" w:hAnsi="Times New Roman" w:cs="Times New Roman"/>
                <w:color w:val="000000"/>
                <w:lang w:val="ru-RU"/>
              </w:rPr>
              <w:t>История русского языка</w:t>
            </w:r>
          </w:p>
          <w:p w:rsidR="00F77C98" w:rsidRPr="00F12A50" w:rsidRDefault="00F12A50">
            <w:pPr>
              <w:spacing w:after="0" w:line="240" w:lineRule="auto"/>
              <w:jc w:val="center"/>
              <w:rPr>
                <w:lang w:val="ru-RU"/>
              </w:rPr>
            </w:pPr>
            <w:r w:rsidRPr="00F12A50">
              <w:rPr>
                <w:rFonts w:ascii="Times New Roman" w:hAnsi="Times New Roman" w:cs="Times New Roman"/>
                <w:color w:val="000000"/>
                <w:lang w:val="ru-RU"/>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Default="00F12A50">
            <w:pPr>
              <w:spacing w:after="0" w:line="240" w:lineRule="auto"/>
              <w:jc w:val="center"/>
              <w:rPr>
                <w:sz w:val="24"/>
                <w:szCs w:val="24"/>
              </w:rPr>
            </w:pPr>
            <w:r>
              <w:rPr>
                <w:rFonts w:ascii="Times New Roman" w:hAnsi="Times New Roman" w:cs="Times New Roman"/>
                <w:color w:val="000000"/>
                <w:sz w:val="24"/>
                <w:szCs w:val="24"/>
              </w:rPr>
              <w:t>УК-1, УК-5, ПК-1</w:t>
            </w:r>
          </w:p>
        </w:tc>
      </w:tr>
      <w:tr w:rsidR="00F77C98" w:rsidRPr="00F12A50">
        <w:trPr>
          <w:trHeight w:hRule="exact" w:val="1264"/>
        </w:trPr>
        <w:tc>
          <w:tcPr>
            <w:tcW w:w="9654" w:type="dxa"/>
            <w:gridSpan w:val="6"/>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7C98">
        <w:trPr>
          <w:trHeight w:hRule="exact" w:val="723"/>
        </w:trPr>
        <w:tc>
          <w:tcPr>
            <w:tcW w:w="9654" w:type="dxa"/>
            <w:gridSpan w:val="6"/>
            <w:shd w:val="clear" w:color="000000" w:fill="FFFFFF"/>
            <w:tcMar>
              <w:left w:w="34" w:type="dxa"/>
              <w:right w:w="34" w:type="dxa"/>
            </w:tcMar>
          </w:tcPr>
          <w:p w:rsidR="00F77C98" w:rsidRPr="00F12A50" w:rsidRDefault="00F12A50">
            <w:pPr>
              <w:spacing w:after="0" w:line="240" w:lineRule="auto"/>
              <w:jc w:val="center"/>
              <w:rPr>
                <w:sz w:val="24"/>
                <w:szCs w:val="24"/>
                <w:lang w:val="ru-RU"/>
              </w:rPr>
            </w:pPr>
            <w:r w:rsidRPr="00F12A5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77C98" w:rsidRDefault="00F12A50">
            <w:pPr>
              <w:spacing w:after="0" w:line="240" w:lineRule="auto"/>
              <w:jc w:val="center"/>
              <w:rPr>
                <w:sz w:val="24"/>
                <w:szCs w:val="24"/>
              </w:rPr>
            </w:pPr>
            <w:r>
              <w:rPr>
                <w:rFonts w:ascii="Times New Roman" w:hAnsi="Times New Roman" w:cs="Times New Roman"/>
                <w:color w:val="000000"/>
                <w:sz w:val="24"/>
                <w:szCs w:val="24"/>
              </w:rPr>
              <w:t>Из них:</w:t>
            </w:r>
          </w:p>
        </w:tc>
      </w:tr>
      <w:tr w:rsidR="00F77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36</w:t>
            </w:r>
          </w:p>
        </w:tc>
      </w:tr>
      <w:tr w:rsidR="00F77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18</w:t>
            </w:r>
          </w:p>
        </w:tc>
      </w:tr>
      <w:tr w:rsidR="00F77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0</w:t>
            </w:r>
          </w:p>
        </w:tc>
      </w:tr>
      <w:tr w:rsidR="00F77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18</w:t>
            </w:r>
          </w:p>
        </w:tc>
      </w:tr>
      <w:tr w:rsidR="00F77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0</w:t>
            </w:r>
          </w:p>
        </w:tc>
      </w:tr>
      <w:tr w:rsidR="00F77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34</w:t>
            </w:r>
          </w:p>
        </w:tc>
      </w:tr>
      <w:tr w:rsidR="00F77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36</w:t>
            </w:r>
          </w:p>
        </w:tc>
      </w:tr>
      <w:tr w:rsidR="00F77C98">
        <w:trPr>
          <w:trHeight w:hRule="exact" w:val="416"/>
        </w:trPr>
        <w:tc>
          <w:tcPr>
            <w:tcW w:w="3970" w:type="dxa"/>
          </w:tcPr>
          <w:p w:rsidR="00F77C98" w:rsidRDefault="00F77C98"/>
        </w:tc>
        <w:tc>
          <w:tcPr>
            <w:tcW w:w="1702" w:type="dxa"/>
          </w:tcPr>
          <w:p w:rsidR="00F77C98" w:rsidRDefault="00F77C98"/>
        </w:tc>
        <w:tc>
          <w:tcPr>
            <w:tcW w:w="1702" w:type="dxa"/>
          </w:tcPr>
          <w:p w:rsidR="00F77C98" w:rsidRDefault="00F77C98"/>
        </w:tc>
        <w:tc>
          <w:tcPr>
            <w:tcW w:w="426" w:type="dxa"/>
          </w:tcPr>
          <w:p w:rsidR="00F77C98" w:rsidRDefault="00F77C98"/>
        </w:tc>
        <w:tc>
          <w:tcPr>
            <w:tcW w:w="852" w:type="dxa"/>
          </w:tcPr>
          <w:p w:rsidR="00F77C98" w:rsidRDefault="00F77C98"/>
        </w:tc>
        <w:tc>
          <w:tcPr>
            <w:tcW w:w="993" w:type="dxa"/>
          </w:tcPr>
          <w:p w:rsidR="00F77C98" w:rsidRDefault="00F77C98"/>
        </w:tc>
      </w:tr>
      <w:tr w:rsidR="00F77C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экзамены 2</w:t>
            </w:r>
          </w:p>
        </w:tc>
      </w:tr>
      <w:tr w:rsidR="00F77C98">
        <w:trPr>
          <w:trHeight w:hRule="exact" w:val="277"/>
        </w:trPr>
        <w:tc>
          <w:tcPr>
            <w:tcW w:w="3970" w:type="dxa"/>
          </w:tcPr>
          <w:p w:rsidR="00F77C98" w:rsidRDefault="00F77C98"/>
        </w:tc>
        <w:tc>
          <w:tcPr>
            <w:tcW w:w="1702" w:type="dxa"/>
          </w:tcPr>
          <w:p w:rsidR="00F77C98" w:rsidRDefault="00F77C98"/>
        </w:tc>
        <w:tc>
          <w:tcPr>
            <w:tcW w:w="1702" w:type="dxa"/>
          </w:tcPr>
          <w:p w:rsidR="00F77C98" w:rsidRDefault="00F77C98"/>
        </w:tc>
        <w:tc>
          <w:tcPr>
            <w:tcW w:w="426" w:type="dxa"/>
          </w:tcPr>
          <w:p w:rsidR="00F77C98" w:rsidRDefault="00F77C98"/>
        </w:tc>
        <w:tc>
          <w:tcPr>
            <w:tcW w:w="852" w:type="dxa"/>
          </w:tcPr>
          <w:p w:rsidR="00F77C98" w:rsidRDefault="00F77C98"/>
        </w:tc>
        <w:tc>
          <w:tcPr>
            <w:tcW w:w="993" w:type="dxa"/>
          </w:tcPr>
          <w:p w:rsidR="00F77C98" w:rsidRDefault="00F77C98"/>
        </w:tc>
      </w:tr>
      <w:tr w:rsidR="00F77C98">
        <w:trPr>
          <w:trHeight w:hRule="exact" w:val="1666"/>
        </w:trPr>
        <w:tc>
          <w:tcPr>
            <w:tcW w:w="9654" w:type="dxa"/>
            <w:gridSpan w:val="6"/>
            <w:shd w:val="clear" w:color="000000" w:fill="FFFFFF"/>
            <w:tcMar>
              <w:left w:w="34" w:type="dxa"/>
              <w:right w:w="34" w:type="dxa"/>
            </w:tcMar>
          </w:tcPr>
          <w:p w:rsidR="00F77C98" w:rsidRPr="00F12A50" w:rsidRDefault="00F77C98">
            <w:pPr>
              <w:spacing w:after="0" w:line="240" w:lineRule="auto"/>
              <w:jc w:val="center"/>
              <w:rPr>
                <w:sz w:val="24"/>
                <w:szCs w:val="24"/>
                <w:lang w:val="ru-RU"/>
              </w:rPr>
            </w:pPr>
          </w:p>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7C98" w:rsidRPr="00F12A50" w:rsidRDefault="00F77C98">
            <w:pPr>
              <w:spacing w:after="0" w:line="240" w:lineRule="auto"/>
              <w:jc w:val="center"/>
              <w:rPr>
                <w:sz w:val="24"/>
                <w:szCs w:val="24"/>
                <w:lang w:val="ru-RU"/>
              </w:rPr>
            </w:pPr>
          </w:p>
          <w:p w:rsidR="00F77C98" w:rsidRDefault="00F12A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7C98">
        <w:trPr>
          <w:trHeight w:hRule="exact" w:val="416"/>
        </w:trPr>
        <w:tc>
          <w:tcPr>
            <w:tcW w:w="3970" w:type="dxa"/>
          </w:tcPr>
          <w:p w:rsidR="00F77C98" w:rsidRDefault="00F77C98"/>
        </w:tc>
        <w:tc>
          <w:tcPr>
            <w:tcW w:w="1702" w:type="dxa"/>
          </w:tcPr>
          <w:p w:rsidR="00F77C98" w:rsidRDefault="00F77C98"/>
        </w:tc>
        <w:tc>
          <w:tcPr>
            <w:tcW w:w="1702" w:type="dxa"/>
          </w:tcPr>
          <w:p w:rsidR="00F77C98" w:rsidRDefault="00F77C98"/>
        </w:tc>
        <w:tc>
          <w:tcPr>
            <w:tcW w:w="426" w:type="dxa"/>
          </w:tcPr>
          <w:p w:rsidR="00F77C98" w:rsidRDefault="00F77C98"/>
        </w:tc>
        <w:tc>
          <w:tcPr>
            <w:tcW w:w="852" w:type="dxa"/>
          </w:tcPr>
          <w:p w:rsidR="00F77C98" w:rsidRDefault="00F77C98"/>
        </w:tc>
        <w:tc>
          <w:tcPr>
            <w:tcW w:w="993" w:type="dxa"/>
          </w:tcPr>
          <w:p w:rsidR="00F77C98" w:rsidRDefault="00F77C98"/>
        </w:tc>
      </w:tr>
      <w:tr w:rsidR="00F77C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Default="00F12A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Default="00F12A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Default="00F12A5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C98" w:rsidRDefault="00F12A50">
            <w:pPr>
              <w:spacing w:after="0" w:line="240" w:lineRule="auto"/>
              <w:jc w:val="center"/>
              <w:rPr>
                <w:sz w:val="24"/>
                <w:szCs w:val="24"/>
              </w:rPr>
            </w:pPr>
            <w:r>
              <w:rPr>
                <w:rFonts w:ascii="Times New Roman" w:hAnsi="Times New Roman" w:cs="Times New Roman"/>
                <w:color w:val="000000"/>
                <w:sz w:val="24"/>
                <w:szCs w:val="24"/>
              </w:rPr>
              <w:t>Часов</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7C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C98" w:rsidRDefault="00F77C9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C98" w:rsidRDefault="00F77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C98" w:rsidRDefault="00F77C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C98" w:rsidRDefault="00F77C98"/>
        </w:tc>
      </w:tr>
      <w:tr w:rsidR="00F77C9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Историческая фонетика. Строение слога в древнерусском языке. Система и</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происхождение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r>
      <w:tr w:rsidR="00F77C9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 xml:space="preserve">Фонетическая система древнерусского языка </w:t>
            </w:r>
            <w:r>
              <w:rPr>
                <w:rFonts w:ascii="Times New Roman" w:hAnsi="Times New Roman" w:cs="Times New Roman"/>
                <w:color w:val="000000"/>
                <w:sz w:val="24"/>
                <w:szCs w:val="24"/>
              </w:rPr>
              <w:t>X</w:t>
            </w:r>
            <w:r w:rsidRPr="00F12A50">
              <w:rPr>
                <w:rFonts w:ascii="Times New Roman" w:hAnsi="Times New Roman" w:cs="Times New Roman"/>
                <w:color w:val="000000"/>
                <w:sz w:val="24"/>
                <w:szCs w:val="24"/>
                <w:lang w:val="ru-RU"/>
              </w:rPr>
              <w:t>-</w:t>
            </w:r>
            <w:r>
              <w:rPr>
                <w:rFonts w:ascii="Times New Roman" w:hAnsi="Times New Roman" w:cs="Times New Roman"/>
                <w:color w:val="000000"/>
                <w:sz w:val="24"/>
                <w:szCs w:val="24"/>
              </w:rPr>
              <w:t>XI</w:t>
            </w:r>
            <w:r w:rsidRPr="00F12A50">
              <w:rPr>
                <w:rFonts w:ascii="Times New Roman" w:hAnsi="Times New Roman" w:cs="Times New Roman"/>
                <w:color w:val="000000"/>
                <w:sz w:val="24"/>
                <w:szCs w:val="24"/>
                <w:lang w:val="ru-RU"/>
              </w:rPr>
              <w:t xml:space="preserve"> вв. Отражение результатов</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дописьменных фонетических процессов в древнерусском языке в чередованиях гласных и</w:t>
            </w:r>
          </w:p>
          <w:p w:rsidR="00F77C98" w:rsidRDefault="00F12A50">
            <w:pPr>
              <w:spacing w:after="0" w:line="240" w:lineRule="auto"/>
              <w:rPr>
                <w:sz w:val="24"/>
                <w:szCs w:val="24"/>
              </w:rPr>
            </w:pPr>
            <w:r>
              <w:rPr>
                <w:rFonts w:ascii="Times New Roman" w:hAnsi="Times New Roman" w:cs="Times New Roman"/>
                <w:color w:val="000000"/>
                <w:sz w:val="24"/>
                <w:szCs w:val="24"/>
              </w:rPr>
              <w:t>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r>
      <w:tr w:rsidR="00F77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w:t>
            </w:r>
          </w:p>
        </w:tc>
      </w:tr>
      <w:tr w:rsidR="00F77C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История фонемы Ђ; третья лабиализация гласного Е. История развития аканья в русском</w:t>
            </w:r>
          </w:p>
          <w:p w:rsidR="00F77C98" w:rsidRDefault="00F12A50">
            <w:pPr>
              <w:spacing w:after="0" w:line="240" w:lineRule="auto"/>
              <w:rPr>
                <w:sz w:val="24"/>
                <w:szCs w:val="24"/>
              </w:rPr>
            </w:pPr>
            <w:r>
              <w:rPr>
                <w:rFonts w:ascii="Times New Roman" w:hAnsi="Times New Roman" w:cs="Times New Roman"/>
                <w:color w:val="000000"/>
                <w:sz w:val="24"/>
                <w:szCs w:val="24"/>
              </w:rPr>
              <w:t>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w:t>
            </w:r>
          </w:p>
        </w:tc>
      </w:tr>
      <w:tr w:rsidR="00F77C9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Историческая морфология. Части речи в древнерусском языке. Грамматические</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категории имен. Система склонения имен существительных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r>
      <w:tr w:rsidR="00F77C9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Происхождение и история склонения имен существительных с древней основой на *а//*</w:t>
            </w:r>
            <w:r>
              <w:rPr>
                <w:rFonts w:ascii="Times New Roman" w:hAnsi="Times New Roman" w:cs="Times New Roman"/>
                <w:color w:val="000000"/>
                <w:sz w:val="24"/>
                <w:szCs w:val="24"/>
              </w:rPr>
              <w:t>ja</w:t>
            </w:r>
            <w:r w:rsidRPr="00F12A50">
              <w:rPr>
                <w:rFonts w:ascii="Times New Roman" w:hAnsi="Times New Roman" w:cs="Times New Roman"/>
                <w:color w:val="000000"/>
                <w:sz w:val="24"/>
                <w:szCs w:val="24"/>
                <w:lang w:val="ru-RU"/>
              </w:rPr>
              <w:t>;</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на *о//*</w:t>
            </w:r>
            <w:r>
              <w:rPr>
                <w:rFonts w:ascii="Times New Roman" w:hAnsi="Times New Roman" w:cs="Times New Roman"/>
                <w:color w:val="000000"/>
                <w:sz w:val="24"/>
                <w:szCs w:val="24"/>
              </w:rPr>
              <w:t>jo</w:t>
            </w:r>
            <w:r w:rsidRPr="00F12A50">
              <w:rPr>
                <w:rFonts w:ascii="Times New Roman" w:hAnsi="Times New Roman" w:cs="Times New Roman"/>
                <w:color w:val="000000"/>
                <w:sz w:val="24"/>
                <w:szCs w:val="24"/>
                <w:lang w:val="ru-RU"/>
              </w:rPr>
              <w:t>,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w:t>
            </w:r>
          </w:p>
        </w:tc>
      </w:tr>
      <w:tr w:rsidR="00F77C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История местоимений. История имен прилагательных. История имени числительного в</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w:t>
            </w:r>
          </w:p>
        </w:tc>
      </w:tr>
      <w:tr w:rsidR="00F77C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История глагола. Развитие грамматических категорий и форм глагола в древнерусском</w:t>
            </w:r>
          </w:p>
          <w:p w:rsidR="00F77C98" w:rsidRDefault="00F12A50">
            <w:pPr>
              <w:spacing w:after="0" w:line="240" w:lineRule="auto"/>
              <w:rPr>
                <w:sz w:val="24"/>
                <w:szCs w:val="24"/>
              </w:rPr>
            </w:pPr>
            <w:r>
              <w:rPr>
                <w:rFonts w:ascii="Times New Roman" w:hAnsi="Times New Roman" w:cs="Times New Roman"/>
                <w:color w:val="000000"/>
                <w:sz w:val="24"/>
                <w:szCs w:val="24"/>
              </w:rPr>
              <w:t>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w:t>
            </w:r>
          </w:p>
        </w:tc>
      </w:tr>
      <w:tr w:rsidR="00F77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История причастия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w:t>
            </w:r>
          </w:p>
        </w:tc>
      </w:tr>
      <w:tr w:rsidR="00F77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w:t>
            </w:r>
          </w:p>
        </w:tc>
      </w:tr>
      <w:tr w:rsidR="00F77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w:t>
            </w:r>
          </w:p>
        </w:tc>
      </w:tr>
      <w:tr w:rsidR="00F77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w:t>
            </w:r>
          </w:p>
        </w:tc>
      </w:tr>
      <w:tr w:rsidR="00F77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 xml:space="preserve">Период сер. </w:t>
            </w:r>
            <w:r>
              <w:rPr>
                <w:rFonts w:ascii="Times New Roman" w:hAnsi="Times New Roman" w:cs="Times New Roman"/>
                <w:color w:val="000000"/>
                <w:sz w:val="24"/>
                <w:szCs w:val="24"/>
              </w:rPr>
              <w:t>XVII</w:t>
            </w:r>
            <w:r w:rsidRPr="00F12A50">
              <w:rPr>
                <w:rFonts w:ascii="Times New Roman" w:hAnsi="Times New Roman" w:cs="Times New Roman"/>
                <w:color w:val="000000"/>
                <w:sz w:val="24"/>
                <w:szCs w:val="24"/>
                <w:lang w:val="ru-RU"/>
              </w:rPr>
              <w:t xml:space="preserve">–нач. </w:t>
            </w:r>
            <w:r>
              <w:rPr>
                <w:rFonts w:ascii="Times New Roman" w:hAnsi="Times New Roman" w:cs="Times New Roman"/>
                <w:color w:val="000000"/>
                <w:sz w:val="24"/>
                <w:szCs w:val="24"/>
              </w:rPr>
              <w:t>XIX</w:t>
            </w:r>
            <w:r w:rsidRPr="00F12A50">
              <w:rPr>
                <w:rFonts w:ascii="Times New Roman" w:hAnsi="Times New Roman" w:cs="Times New Roman"/>
                <w:color w:val="000000"/>
                <w:sz w:val="24"/>
                <w:szCs w:val="24"/>
                <w:lang w:val="ru-RU"/>
              </w:rPr>
              <w:t xml:space="preserve">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r>
      <w:tr w:rsidR="00F77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w:t>
            </w:r>
          </w:p>
        </w:tc>
      </w:tr>
      <w:tr w:rsidR="00F77C9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Морфологическая система древнерусского языка (именные части речи, глагол, местоимение,</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числительное), изменения в системе языка в разные периоды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r>
      <w:tr w:rsidR="00F77C9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Синтаксис древнерусского языка, особенности синтаксических конструкций древнерусского</w:t>
            </w:r>
          </w:p>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языка. Простое предложение, развитие сложного предложения, особенности организации древнерусских</w:t>
            </w:r>
          </w:p>
          <w:p w:rsidR="00F77C98" w:rsidRDefault="00F12A50">
            <w:pPr>
              <w:spacing w:after="0" w:line="240" w:lineRule="auto"/>
              <w:rPr>
                <w:sz w:val="24"/>
                <w:szCs w:val="24"/>
              </w:rPr>
            </w:pPr>
            <w:r>
              <w:rPr>
                <w:rFonts w:ascii="Times New Roman" w:hAnsi="Times New Roman" w:cs="Times New Roman"/>
                <w:color w:val="000000"/>
                <w:sz w:val="24"/>
                <w:szCs w:val="24"/>
              </w:rPr>
              <w:t>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4</w:t>
            </w:r>
          </w:p>
        </w:tc>
      </w:tr>
      <w:tr w:rsidR="00F77C9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4</w:t>
            </w:r>
          </w:p>
        </w:tc>
      </w:tr>
      <w:tr w:rsidR="00F77C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t>Развитие русского литературного языка в эпоху Московской Руси, формирование национального языка, Петровская эпоха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4</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7C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Pr="00F12A50" w:rsidRDefault="00F12A50">
            <w:pPr>
              <w:spacing w:after="0" w:line="240" w:lineRule="auto"/>
              <w:rPr>
                <w:sz w:val="24"/>
                <w:szCs w:val="24"/>
                <w:lang w:val="ru-RU"/>
              </w:rPr>
            </w:pPr>
            <w:r w:rsidRPr="00F12A50">
              <w:rPr>
                <w:rFonts w:ascii="Times New Roman" w:hAnsi="Times New Roman" w:cs="Times New Roman"/>
                <w:color w:val="000000"/>
                <w:sz w:val="24"/>
                <w:szCs w:val="24"/>
                <w:lang w:val="ru-RU"/>
              </w:rPr>
              <w:lastRenderedPageBreak/>
              <w:t xml:space="preserve">Развитие русского литературного языка в </w:t>
            </w:r>
            <w:r>
              <w:rPr>
                <w:rFonts w:ascii="Times New Roman" w:hAnsi="Times New Roman" w:cs="Times New Roman"/>
                <w:color w:val="000000"/>
                <w:sz w:val="24"/>
                <w:szCs w:val="24"/>
              </w:rPr>
              <w:t>XVIII</w:t>
            </w:r>
            <w:r w:rsidRPr="00F12A50">
              <w:rPr>
                <w:rFonts w:ascii="Times New Roman" w:hAnsi="Times New Roman" w:cs="Times New Roman"/>
                <w:color w:val="000000"/>
                <w:sz w:val="24"/>
                <w:szCs w:val="24"/>
                <w:lang w:val="ru-RU"/>
              </w:rPr>
              <w:t xml:space="preserve"> веке и в </w:t>
            </w:r>
            <w:r>
              <w:rPr>
                <w:rFonts w:ascii="Times New Roman" w:hAnsi="Times New Roman" w:cs="Times New Roman"/>
                <w:color w:val="000000"/>
                <w:sz w:val="24"/>
                <w:szCs w:val="24"/>
              </w:rPr>
              <w:t>I</w:t>
            </w:r>
            <w:r w:rsidRPr="00F12A50">
              <w:rPr>
                <w:rFonts w:ascii="Times New Roman" w:hAnsi="Times New Roman" w:cs="Times New Roman"/>
                <w:color w:val="000000"/>
                <w:sz w:val="24"/>
                <w:szCs w:val="24"/>
                <w:lang w:val="ru-RU"/>
              </w:rPr>
              <w:t xml:space="preserve"> половине </w:t>
            </w:r>
            <w:r>
              <w:rPr>
                <w:rFonts w:ascii="Times New Roman" w:hAnsi="Times New Roman" w:cs="Times New Roman"/>
                <w:color w:val="000000"/>
                <w:sz w:val="24"/>
                <w:szCs w:val="24"/>
              </w:rPr>
              <w:t>XIX</w:t>
            </w:r>
            <w:r w:rsidRPr="00F12A50">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4</w:t>
            </w:r>
          </w:p>
        </w:tc>
      </w:tr>
      <w:tr w:rsidR="00F77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77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34</w:t>
            </w:r>
          </w:p>
        </w:tc>
      </w:tr>
      <w:tr w:rsidR="00F77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77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36</w:t>
            </w:r>
          </w:p>
        </w:tc>
      </w:tr>
      <w:tr w:rsidR="00F77C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77C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2</w:t>
            </w:r>
          </w:p>
        </w:tc>
      </w:tr>
      <w:tr w:rsidR="00F77C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77C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77C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color w:val="000000"/>
                <w:sz w:val="24"/>
                <w:szCs w:val="24"/>
              </w:rPr>
              <w:t>108</w:t>
            </w:r>
          </w:p>
        </w:tc>
      </w:tr>
      <w:tr w:rsidR="00F77C98">
        <w:trPr>
          <w:trHeight w:hRule="exact" w:val="13615"/>
        </w:trPr>
        <w:tc>
          <w:tcPr>
            <w:tcW w:w="9654" w:type="dxa"/>
            <w:gridSpan w:val="4"/>
            <w:shd w:val="clear" w:color="000000" w:fill="FFFFFF"/>
            <w:tcMar>
              <w:left w:w="34" w:type="dxa"/>
              <w:right w:w="34" w:type="dxa"/>
            </w:tcMar>
          </w:tcPr>
          <w:p w:rsidR="00F77C98" w:rsidRPr="00F12A50" w:rsidRDefault="00F77C98">
            <w:pPr>
              <w:spacing w:after="0" w:line="240" w:lineRule="auto"/>
              <w:jc w:val="both"/>
              <w:rPr>
                <w:sz w:val="20"/>
                <w:szCs w:val="20"/>
                <w:lang w:val="ru-RU"/>
              </w:rPr>
            </w:pPr>
          </w:p>
          <w:p w:rsidR="00F77C98" w:rsidRPr="00F12A50" w:rsidRDefault="00F12A50">
            <w:pPr>
              <w:spacing w:after="0" w:line="240" w:lineRule="auto"/>
              <w:jc w:val="both"/>
              <w:rPr>
                <w:sz w:val="20"/>
                <w:szCs w:val="20"/>
                <w:lang w:val="ru-RU"/>
              </w:rPr>
            </w:pPr>
            <w:r w:rsidRPr="00F12A50">
              <w:rPr>
                <w:rFonts w:ascii="Times New Roman" w:hAnsi="Times New Roman" w:cs="Times New Roman"/>
                <w:color w:val="000000"/>
                <w:sz w:val="20"/>
                <w:szCs w:val="20"/>
                <w:lang w:val="ru-RU"/>
              </w:rPr>
              <w:t>* Примечания:</w:t>
            </w:r>
          </w:p>
          <w:p w:rsidR="00F77C98" w:rsidRPr="00F12A50" w:rsidRDefault="00F12A50">
            <w:pPr>
              <w:spacing w:after="0" w:line="240" w:lineRule="auto"/>
              <w:jc w:val="both"/>
              <w:rPr>
                <w:sz w:val="20"/>
                <w:szCs w:val="20"/>
                <w:lang w:val="ru-RU"/>
              </w:rPr>
            </w:pPr>
            <w:r w:rsidRPr="00F12A5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7C98" w:rsidRPr="00F12A50" w:rsidRDefault="00F12A50">
            <w:pPr>
              <w:spacing w:after="0" w:line="240" w:lineRule="auto"/>
              <w:jc w:val="both"/>
              <w:rPr>
                <w:sz w:val="20"/>
                <w:szCs w:val="20"/>
                <w:lang w:val="ru-RU"/>
              </w:rPr>
            </w:pPr>
            <w:r w:rsidRPr="00F12A5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7C98" w:rsidRPr="00F12A50" w:rsidRDefault="00F12A50">
            <w:pPr>
              <w:spacing w:after="0" w:line="240" w:lineRule="auto"/>
              <w:jc w:val="both"/>
              <w:rPr>
                <w:sz w:val="20"/>
                <w:szCs w:val="20"/>
                <w:lang w:val="ru-RU"/>
              </w:rPr>
            </w:pPr>
            <w:r w:rsidRPr="00F12A5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77C98" w:rsidRPr="00F12A50" w:rsidRDefault="00F12A50">
            <w:pPr>
              <w:spacing w:after="0" w:line="240" w:lineRule="auto"/>
              <w:jc w:val="both"/>
              <w:rPr>
                <w:sz w:val="20"/>
                <w:szCs w:val="20"/>
                <w:lang w:val="ru-RU"/>
              </w:rPr>
            </w:pPr>
            <w:r w:rsidRPr="00F12A5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12A5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7C98" w:rsidRPr="00F12A50" w:rsidRDefault="00F12A50">
            <w:pPr>
              <w:spacing w:after="0" w:line="240" w:lineRule="auto"/>
              <w:jc w:val="both"/>
              <w:rPr>
                <w:sz w:val="20"/>
                <w:szCs w:val="20"/>
                <w:lang w:val="ru-RU"/>
              </w:rPr>
            </w:pPr>
            <w:r w:rsidRPr="00F12A5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7C98" w:rsidRDefault="00F12A50">
            <w:pPr>
              <w:spacing w:after="0" w:line="240" w:lineRule="auto"/>
              <w:jc w:val="both"/>
              <w:rPr>
                <w:sz w:val="20"/>
                <w:szCs w:val="20"/>
              </w:rPr>
            </w:pPr>
            <w:r w:rsidRPr="00F12A5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C98" w:rsidRPr="00F12A50">
        <w:trPr>
          <w:trHeight w:hRule="exact" w:val="4296"/>
        </w:trPr>
        <w:tc>
          <w:tcPr>
            <w:tcW w:w="9654" w:type="dxa"/>
            <w:shd w:val="clear" w:color="000000" w:fill="FFFFFF"/>
            <w:tcMar>
              <w:left w:w="34" w:type="dxa"/>
              <w:right w:w="34" w:type="dxa"/>
            </w:tcMar>
          </w:tcPr>
          <w:p w:rsidR="00F77C98" w:rsidRPr="00F12A50" w:rsidRDefault="00F12A50">
            <w:pPr>
              <w:spacing w:after="0" w:line="240" w:lineRule="auto"/>
              <w:jc w:val="both"/>
              <w:rPr>
                <w:sz w:val="20"/>
                <w:szCs w:val="20"/>
                <w:lang w:val="ru-RU"/>
              </w:rPr>
            </w:pPr>
            <w:r w:rsidRPr="00F12A50">
              <w:rPr>
                <w:rFonts w:ascii="Times New Roman" w:hAnsi="Times New Roman" w:cs="Times New Roman"/>
                <w:color w:val="000000"/>
                <w:sz w:val="20"/>
                <w:szCs w:val="20"/>
                <w:lang w:val="ru-RU"/>
              </w:rPr>
              <w:lastRenderedPageBreak/>
              <w:t>заявления обуча-ющегося).</w:t>
            </w:r>
          </w:p>
          <w:p w:rsidR="00F77C98" w:rsidRPr="00F12A50" w:rsidRDefault="00F12A50">
            <w:pPr>
              <w:spacing w:after="0" w:line="240" w:lineRule="auto"/>
              <w:jc w:val="both"/>
              <w:rPr>
                <w:sz w:val="20"/>
                <w:szCs w:val="20"/>
                <w:lang w:val="ru-RU"/>
              </w:rPr>
            </w:pPr>
            <w:r w:rsidRPr="00F12A5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7C98" w:rsidRPr="00F12A50" w:rsidRDefault="00F12A50">
            <w:pPr>
              <w:spacing w:after="0" w:line="240" w:lineRule="auto"/>
              <w:jc w:val="both"/>
              <w:rPr>
                <w:sz w:val="20"/>
                <w:szCs w:val="20"/>
                <w:lang w:val="ru-RU"/>
              </w:rPr>
            </w:pPr>
            <w:r w:rsidRPr="00F12A5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7C98">
        <w:trPr>
          <w:trHeight w:hRule="exact" w:val="585"/>
        </w:trPr>
        <w:tc>
          <w:tcPr>
            <w:tcW w:w="9654" w:type="dxa"/>
            <w:shd w:val="clear" w:color="000000" w:fill="FFFFFF"/>
            <w:tcMar>
              <w:left w:w="34" w:type="dxa"/>
              <w:right w:w="34" w:type="dxa"/>
            </w:tcMar>
          </w:tcPr>
          <w:p w:rsidR="00F77C98" w:rsidRPr="00F12A50" w:rsidRDefault="00F77C98">
            <w:pPr>
              <w:spacing w:after="0" w:line="240" w:lineRule="auto"/>
              <w:rPr>
                <w:sz w:val="24"/>
                <w:szCs w:val="24"/>
                <w:lang w:val="ru-RU"/>
              </w:rPr>
            </w:pPr>
          </w:p>
          <w:p w:rsidR="00F77C98" w:rsidRDefault="00F12A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7C98" w:rsidRPr="00F12A50">
        <w:trPr>
          <w:trHeight w:hRule="exact" w:val="558"/>
        </w:trPr>
        <w:tc>
          <w:tcPr>
            <w:tcW w:w="9654" w:type="dxa"/>
            <w:shd w:val="clear" w:color="000000" w:fill="FFFFFF"/>
            <w:tcMar>
              <w:left w:w="34" w:type="dxa"/>
              <w:right w:w="34" w:type="dxa"/>
            </w:tcMar>
          </w:tcPr>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Историческая фонетика. Строение слога в древнерусском языке. Система и</w:t>
            </w:r>
          </w:p>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происхождение гласных и согласных фонем древнерусского языка.</w:t>
            </w:r>
          </w:p>
        </w:tc>
      </w:tr>
      <w:tr w:rsidR="00F77C98" w:rsidRPr="00F12A50">
        <w:trPr>
          <w:trHeight w:hRule="exact" w:val="7857"/>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 Основные методы исторического изучения языка.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2. Сравнительно-исторический метод. Метод внутренней реконструкции.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3. Сопоставительно-типологический метод. Методы синхронического изучения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языка в диахронии. Возможности и границы применения различных методов; отношение их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друг с другом.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4. Проблема периодизации языка. Периодизация истории языка с учетом его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«внутренней» истории (структуры), его общественных функций и «внешней» истории (истории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носителей языка).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5. Возможная периодизация истории русского языка: восточнославянский период</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F12A50">
              <w:rPr>
                <w:rFonts w:ascii="Times New Roman" w:hAnsi="Times New Roman" w:cs="Times New Roman"/>
                <w:color w:val="000000"/>
                <w:sz w:val="24"/>
                <w:szCs w:val="24"/>
                <w:lang w:val="ru-RU"/>
              </w:rPr>
              <w:t>1-1</w:t>
            </w:r>
            <w:r>
              <w:rPr>
                <w:rFonts w:ascii="Times New Roman" w:hAnsi="Times New Roman" w:cs="Times New Roman"/>
                <w:color w:val="000000"/>
                <w:sz w:val="24"/>
                <w:szCs w:val="24"/>
              </w:rPr>
              <w:t>X</w:t>
            </w:r>
            <w:r w:rsidRPr="00F12A50">
              <w:rPr>
                <w:rFonts w:ascii="Times New Roman" w:hAnsi="Times New Roman" w:cs="Times New Roman"/>
                <w:color w:val="000000"/>
                <w:sz w:val="24"/>
                <w:szCs w:val="24"/>
                <w:lang w:val="ru-RU"/>
              </w:rPr>
              <w:t xml:space="preserve"> вв.), формирование территориальных восточнославянских говоров на базе племенных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диалектов; древнерусский период (1</w:t>
            </w:r>
            <w:r>
              <w:rPr>
                <w:rFonts w:ascii="Times New Roman" w:hAnsi="Times New Roman" w:cs="Times New Roman"/>
                <w:color w:val="000000"/>
                <w:sz w:val="24"/>
                <w:szCs w:val="24"/>
              </w:rPr>
              <w:t>X</w:t>
            </w:r>
            <w:r w:rsidRPr="00F12A50">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F12A50">
              <w:rPr>
                <w:rFonts w:ascii="Times New Roman" w:hAnsi="Times New Roman" w:cs="Times New Roman"/>
                <w:color w:val="000000"/>
                <w:sz w:val="24"/>
                <w:szCs w:val="24"/>
                <w:lang w:val="ru-RU"/>
              </w:rPr>
              <w:t>1</w:t>
            </w:r>
            <w:r>
              <w:rPr>
                <w:rFonts w:ascii="Times New Roman" w:hAnsi="Times New Roman" w:cs="Times New Roman"/>
                <w:color w:val="000000"/>
                <w:sz w:val="24"/>
                <w:szCs w:val="24"/>
              </w:rPr>
              <w:t>V</w:t>
            </w:r>
            <w:r w:rsidRPr="00F12A50">
              <w:rPr>
                <w:rFonts w:ascii="Times New Roman" w:hAnsi="Times New Roman" w:cs="Times New Roman"/>
                <w:color w:val="000000"/>
                <w:sz w:val="24"/>
                <w:szCs w:val="24"/>
                <w:lang w:val="ru-RU"/>
              </w:rPr>
              <w:t xml:space="preserve"> вв.), формирование древнерусской народности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древнерусского языка; роль городского койнэ; старославянский период (</w:t>
            </w:r>
            <w:r>
              <w:rPr>
                <w:rFonts w:ascii="Times New Roman" w:hAnsi="Times New Roman" w:cs="Times New Roman"/>
                <w:color w:val="000000"/>
                <w:sz w:val="24"/>
                <w:szCs w:val="24"/>
              </w:rPr>
              <w:t>X</w:t>
            </w:r>
            <w:r w:rsidRPr="00F12A50">
              <w:rPr>
                <w:rFonts w:ascii="Times New Roman" w:hAnsi="Times New Roman" w:cs="Times New Roman"/>
                <w:color w:val="000000"/>
                <w:sz w:val="24"/>
                <w:szCs w:val="24"/>
                <w:lang w:val="ru-RU"/>
              </w:rPr>
              <w:t>1</w:t>
            </w:r>
            <w:r>
              <w:rPr>
                <w:rFonts w:ascii="Times New Roman" w:hAnsi="Times New Roman" w:cs="Times New Roman"/>
                <w:color w:val="000000"/>
                <w:sz w:val="24"/>
                <w:szCs w:val="24"/>
              </w:rPr>
              <w:t>V</w:t>
            </w:r>
            <w:r w:rsidRPr="00F12A50">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F12A50">
              <w:rPr>
                <w:rFonts w:ascii="Times New Roman" w:hAnsi="Times New Roman" w:cs="Times New Roman"/>
                <w:color w:val="000000"/>
                <w:sz w:val="24"/>
                <w:szCs w:val="24"/>
                <w:lang w:val="ru-RU"/>
              </w:rPr>
              <w:t>11вв.) – период</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формирования русского языка как языка великой народности, особая роль в этом процессе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говоров восточнославянского северо-востока, роль московской разговорной речи и московского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приказного языка; начальный период формирования русского национального языка (конец</w:t>
            </w:r>
          </w:p>
          <w:p w:rsidR="00F77C98" w:rsidRPr="00F12A50" w:rsidRDefault="00F12A50">
            <w:pPr>
              <w:spacing w:after="0" w:line="240" w:lineRule="auto"/>
              <w:jc w:val="both"/>
              <w:rPr>
                <w:sz w:val="24"/>
                <w:szCs w:val="24"/>
                <w:lang w:val="ru-RU"/>
              </w:rPr>
            </w:pPr>
            <w:r>
              <w:rPr>
                <w:rFonts w:ascii="Times New Roman" w:hAnsi="Times New Roman" w:cs="Times New Roman"/>
                <w:color w:val="000000"/>
                <w:sz w:val="24"/>
                <w:szCs w:val="24"/>
              </w:rPr>
              <w:t>XV</w:t>
            </w:r>
            <w:r w:rsidRPr="00F12A50">
              <w:rPr>
                <w:rFonts w:ascii="Times New Roman" w:hAnsi="Times New Roman" w:cs="Times New Roman"/>
                <w:color w:val="000000"/>
                <w:sz w:val="24"/>
                <w:szCs w:val="24"/>
                <w:lang w:val="ru-RU"/>
              </w:rPr>
              <w:t>11-</w:t>
            </w:r>
            <w:r>
              <w:rPr>
                <w:rFonts w:ascii="Times New Roman" w:hAnsi="Times New Roman" w:cs="Times New Roman"/>
                <w:color w:val="000000"/>
                <w:sz w:val="24"/>
                <w:szCs w:val="24"/>
              </w:rPr>
              <w:t>XV</w:t>
            </w:r>
            <w:r w:rsidRPr="00F12A50">
              <w:rPr>
                <w:rFonts w:ascii="Times New Roman" w:hAnsi="Times New Roman" w:cs="Times New Roman"/>
                <w:color w:val="000000"/>
                <w:sz w:val="24"/>
                <w:szCs w:val="24"/>
                <w:lang w:val="ru-RU"/>
              </w:rPr>
              <w:t>111 вв.), становление норм единого литературного языка на национальной основе,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изменения во взаимоотношениях литературного языка и диалектов; новый период истории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русского языка (</w:t>
            </w:r>
            <w:r>
              <w:rPr>
                <w:rFonts w:ascii="Times New Roman" w:hAnsi="Times New Roman" w:cs="Times New Roman"/>
                <w:color w:val="000000"/>
                <w:sz w:val="24"/>
                <w:szCs w:val="24"/>
              </w:rPr>
              <w:t>X</w:t>
            </w:r>
            <w:r w:rsidRPr="00F12A50">
              <w:rPr>
                <w:rFonts w:ascii="Times New Roman" w:hAnsi="Times New Roman" w:cs="Times New Roman"/>
                <w:color w:val="000000"/>
                <w:sz w:val="24"/>
                <w:szCs w:val="24"/>
                <w:lang w:val="ru-RU"/>
              </w:rPr>
              <w:t>1</w:t>
            </w:r>
            <w:r>
              <w:rPr>
                <w:rFonts w:ascii="Times New Roman" w:hAnsi="Times New Roman" w:cs="Times New Roman"/>
                <w:color w:val="000000"/>
                <w:sz w:val="24"/>
                <w:szCs w:val="24"/>
              </w:rPr>
              <w:t>X</w:t>
            </w:r>
            <w:r w:rsidRPr="00F12A50">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F12A50">
              <w:rPr>
                <w:rFonts w:ascii="Times New Roman" w:hAnsi="Times New Roman" w:cs="Times New Roman"/>
                <w:color w:val="000000"/>
                <w:sz w:val="24"/>
                <w:szCs w:val="24"/>
                <w:lang w:val="ru-RU"/>
              </w:rPr>
              <w:t xml:space="preserve"> вв.), интенсификация процесса нивелировки территориальных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диалектов и роль в этом процессе литературного языка.</w:t>
            </w:r>
          </w:p>
        </w:tc>
      </w:tr>
      <w:tr w:rsidR="00F77C98">
        <w:trPr>
          <w:trHeight w:hRule="exact" w:val="1125"/>
        </w:trPr>
        <w:tc>
          <w:tcPr>
            <w:tcW w:w="9654" w:type="dxa"/>
            <w:shd w:val="clear" w:color="000000" w:fill="FFFFFF"/>
            <w:tcMar>
              <w:left w:w="34" w:type="dxa"/>
              <w:right w:w="34" w:type="dxa"/>
            </w:tcMar>
          </w:tcPr>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 xml:space="preserve">Фонетическая система древнерусского языка </w:t>
            </w:r>
            <w:r>
              <w:rPr>
                <w:rFonts w:ascii="Times New Roman" w:hAnsi="Times New Roman" w:cs="Times New Roman"/>
                <w:b/>
                <w:color w:val="000000"/>
                <w:sz w:val="24"/>
                <w:szCs w:val="24"/>
              </w:rPr>
              <w:t>X</w:t>
            </w:r>
            <w:r w:rsidRPr="00F12A5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w:t>
            </w:r>
            <w:r w:rsidRPr="00F12A50">
              <w:rPr>
                <w:rFonts w:ascii="Times New Roman" w:hAnsi="Times New Roman" w:cs="Times New Roman"/>
                <w:b/>
                <w:color w:val="000000"/>
                <w:sz w:val="24"/>
                <w:szCs w:val="24"/>
                <w:lang w:val="ru-RU"/>
              </w:rPr>
              <w:t xml:space="preserve"> вв. Отражение результатов</w:t>
            </w:r>
          </w:p>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дописьменных фонетических процессов в древнерусском языке в чередованиях гласных и</w:t>
            </w:r>
          </w:p>
          <w:p w:rsidR="00F77C98" w:rsidRDefault="00F12A50">
            <w:pPr>
              <w:spacing w:after="0" w:line="240" w:lineRule="auto"/>
              <w:jc w:val="center"/>
              <w:rPr>
                <w:sz w:val="24"/>
                <w:szCs w:val="24"/>
              </w:rPr>
            </w:pPr>
            <w:r>
              <w:rPr>
                <w:rFonts w:ascii="Times New Roman" w:hAnsi="Times New Roman" w:cs="Times New Roman"/>
                <w:b/>
                <w:color w:val="000000"/>
                <w:sz w:val="24"/>
                <w:szCs w:val="24"/>
              </w:rPr>
              <w:t>согласных звуков</w:t>
            </w:r>
          </w:p>
        </w:tc>
      </w:tr>
      <w:tr w:rsidR="00F77C98" w:rsidRPr="00F12A50">
        <w:trPr>
          <w:trHeight w:hRule="exact" w:val="663"/>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 Проблемы и задачи исторической фонетики как истории звуковых изменений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фонологических отношений. Основные единицы фонетики: слог, фонема, звук.</w:t>
            </w:r>
          </w:p>
        </w:tc>
      </w:tr>
    </w:tbl>
    <w:p w:rsidR="00F77C98" w:rsidRPr="00F12A50" w:rsidRDefault="00F12A50">
      <w:pPr>
        <w:rPr>
          <w:sz w:val="0"/>
          <w:szCs w:val="0"/>
          <w:lang w:val="ru-RU"/>
        </w:rPr>
      </w:pPr>
      <w:r w:rsidRPr="00F12A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7C98" w:rsidRPr="00F12A50">
        <w:trPr>
          <w:trHeight w:hRule="exact" w:val="2989"/>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lastRenderedPageBreak/>
              <w:t>2. Слог как надсегментная единица звуковой системы.</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3. Фонема как функциональная единица парадигматического плана звуковой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системы.</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4. Звук языка как основная единица синтагматического плана и наиболее реальная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реконструируемая единица исторической фонетики.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5. Фонетическая система древнерусского языка эпохи первых письменных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памятников (</w:t>
            </w:r>
            <w:r>
              <w:rPr>
                <w:rFonts w:ascii="Times New Roman" w:hAnsi="Times New Roman" w:cs="Times New Roman"/>
                <w:color w:val="000000"/>
                <w:sz w:val="24"/>
                <w:szCs w:val="24"/>
              </w:rPr>
              <w:t>X</w:t>
            </w:r>
            <w:r w:rsidRPr="00F12A50">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F12A50">
              <w:rPr>
                <w:rFonts w:ascii="Times New Roman" w:hAnsi="Times New Roman" w:cs="Times New Roman"/>
                <w:color w:val="000000"/>
                <w:sz w:val="24"/>
                <w:szCs w:val="24"/>
                <w:lang w:val="ru-RU"/>
              </w:rPr>
              <w:t>1 вв.).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6. Тенденция к построению слога по принципу восходящей звучности и тенденция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к объединению в одном слоге звуков однородных по зоне образования. Гласные. Состав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классификация гласных.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7. Вопрос о количественных различиях гласных.</w:t>
            </w:r>
          </w:p>
        </w:tc>
      </w:tr>
      <w:tr w:rsidR="00F77C98" w:rsidRPr="00F12A50">
        <w:trPr>
          <w:trHeight w:hRule="exact" w:val="304"/>
        </w:trPr>
        <w:tc>
          <w:tcPr>
            <w:tcW w:w="9654" w:type="dxa"/>
            <w:shd w:val="clear" w:color="000000" w:fill="FFFFFF"/>
            <w:tcMar>
              <w:left w:w="34" w:type="dxa"/>
              <w:right w:w="34" w:type="dxa"/>
            </w:tcMar>
          </w:tcPr>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История редуцированных гласных Ъ и Ь в русском языке.</w:t>
            </w:r>
          </w:p>
        </w:tc>
      </w:tr>
      <w:tr w:rsidR="00F77C98" w:rsidRPr="00F12A50">
        <w:trPr>
          <w:trHeight w:hRule="exact" w:val="7317"/>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 Редуцированные гласные, место редуцированных Ъ и Ь в системе фонем.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2. Позиционная мена редуцированных. Фонемы &lt;ê&gt; и &lt;ô&gt;. Согласные. Состав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согласных. Классификация согласных. Позиционная мена твердых согласных.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3. Фонетические процессы древнерусского периода. Вторичное смягчение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«полумягких» согласных. Вопрос о времени данного фонетического процесса.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4. Падение редуцированных. Утрата Ъ и Ь в слабых позициях и вокализация Ъ и Ь 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сильных позициях (Ъ&gt;О, Ь&gt;Е). Разновременность утраты слабых и вокализации сильных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редуцированных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5. Изменение редуцированных гласных в сочетаниях с плавными в корнях слов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между согласными (вълна, кърмъ). Явление «второго полногласия» по диалектам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древнерусского языка. Следствия падения редуцированных:в структуре слога; изменений 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системе согласных и в характере отношений фонем в фонетической системе в целом.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6. Позиционные изменения согласных, явления ассимиляции согласных по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звонкости – глухости, твердости – мягкости, способу и месту образования, явления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диссимиляции согласных, упрощение групп согласных; оглушение звонких согласных 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абсолютном конце слова. Оформление соотносительного ряда согласных фонем, парных по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звонкости – глухости. Звуки [ф - ф’].</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7. Частичное отвердение конечного [м’]. Высвобождение качества твердости –</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мягкости из-под влияния гласных, появление сильной позиции для твердых и мягких согласных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фонем в абсолютом конце слова и перед согласными. Зависимость зоны образования гласного от</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твердости – мягкости согласного. Утрата фонемной противопоставленности гласными [и] и [ы]</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и обусловленность их появления твердостью и мягкостью предшествующего согласного.</w:t>
            </w:r>
          </w:p>
        </w:tc>
      </w:tr>
      <w:tr w:rsidR="00F77C98">
        <w:trPr>
          <w:trHeight w:hRule="exact" w:val="855"/>
        </w:trPr>
        <w:tc>
          <w:tcPr>
            <w:tcW w:w="9654" w:type="dxa"/>
            <w:shd w:val="clear" w:color="000000" w:fill="FFFFFF"/>
            <w:tcMar>
              <w:left w:w="34" w:type="dxa"/>
              <w:right w:w="34" w:type="dxa"/>
            </w:tcMar>
          </w:tcPr>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История фонемы Ђ; третья лабиализация гласного Е. История развития аканья в русском</w:t>
            </w:r>
          </w:p>
          <w:p w:rsidR="00F77C98" w:rsidRDefault="00F12A50">
            <w:pPr>
              <w:spacing w:after="0" w:line="240" w:lineRule="auto"/>
              <w:jc w:val="center"/>
              <w:rPr>
                <w:sz w:val="24"/>
                <w:szCs w:val="24"/>
              </w:rPr>
            </w:pPr>
            <w:r>
              <w:rPr>
                <w:rFonts w:ascii="Times New Roman" w:hAnsi="Times New Roman" w:cs="Times New Roman"/>
                <w:b/>
                <w:color w:val="000000"/>
                <w:sz w:val="24"/>
                <w:szCs w:val="24"/>
              </w:rPr>
              <w:t>языке.</w:t>
            </w:r>
          </w:p>
        </w:tc>
      </w:tr>
      <w:tr w:rsidR="00F77C98" w:rsidRPr="00F12A50">
        <w:trPr>
          <w:trHeight w:hRule="exact" w:val="3530"/>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 Изменение Е в О. Время протекания этого фонетического процесса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позиционные условия. Явления аналогии, связанные с данным изменением.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2. Последствия этого изменения для фонетической системы: появление новой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сильной позиции по твердости-мягкости перед гласной фонемой &lt;о&gt;.</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3. История гласных верхнесреднего подъема &lt;ê&gt; и &lt;ô&gt;. Утрата признаком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«напряженности» своего различительного характера, условия этой утраты. Постепенное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замещение фонемы по букве &lt;ê&gt; фонемой &lt;е&gt; и фонемы &lt;ô&gt; фонемой &lt;о&gt;.</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4. История аканья. Отражение аканья в памятниках письменности. Гипотезы 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времени, причинах возникновения аканья. Первичная территория аканья. Распространение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аканья с первичной территории на север и северо-запад. Аканье и оканье. Фонологическая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сущность аканья.</w:t>
            </w:r>
          </w:p>
        </w:tc>
      </w:tr>
      <w:tr w:rsidR="00F77C98">
        <w:trPr>
          <w:trHeight w:hRule="exact" w:val="394"/>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sidRPr="00F12A50">
              <w:rPr>
                <w:rFonts w:ascii="Times New Roman" w:hAnsi="Times New Roman" w:cs="Times New Roman"/>
                <w:b/>
                <w:color w:val="000000"/>
                <w:sz w:val="24"/>
                <w:szCs w:val="24"/>
                <w:lang w:val="ru-RU"/>
              </w:rPr>
              <w:t xml:space="preserve">Историческая морфология. Части речи в древнерусском языке. </w:t>
            </w:r>
            <w:r>
              <w:rPr>
                <w:rFonts w:ascii="Times New Roman" w:hAnsi="Times New Roman" w:cs="Times New Roman"/>
                <w:b/>
                <w:color w:val="000000"/>
                <w:sz w:val="24"/>
                <w:szCs w:val="24"/>
              </w:rPr>
              <w:t>Грамматические</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C98" w:rsidRPr="00F12A50">
        <w:trPr>
          <w:trHeight w:hRule="exact" w:val="304"/>
        </w:trPr>
        <w:tc>
          <w:tcPr>
            <w:tcW w:w="9654" w:type="dxa"/>
            <w:shd w:val="clear" w:color="000000" w:fill="FFFFFF"/>
            <w:tcMar>
              <w:left w:w="34" w:type="dxa"/>
              <w:right w:w="34" w:type="dxa"/>
            </w:tcMar>
          </w:tcPr>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lastRenderedPageBreak/>
              <w:t>категории имен. Система склонения имен существительных древнерусского языка</w:t>
            </w:r>
          </w:p>
        </w:tc>
      </w:tr>
      <w:tr w:rsidR="00F77C98">
        <w:trPr>
          <w:trHeight w:hRule="exact" w:val="11644"/>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 Общая характеристика морфологического строя древнерусского языка начала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письменного периода.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2. Историческая связь словоизменения и словообразования. Морфологизация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древних фонетических чередований. Связь фонетических изменений с историей форм, 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синтаксических отношений – с развитием грамматических значений.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3. Части речи. Противопоставление имени и глагола в системе знаменательных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частей речи. Основные категории имени и глагола. Вопрос о дифференциации имен</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(существительных, прилагательных, числительных). Местоимение. Наречие Служебные части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речи.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4. Имя существительное. Род как основная классифицирующая грамматическая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категория существительных. Система 3-х чисел и категория собирательности. Падежные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флексии как выразители числового и падежного значений и их отношение к родовой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характеристики имен.</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5. Древнерусское именное склонение в его отношении к позднепраславянскому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старославянскому склонению.</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6. Утрата категории двойственного числа. Разрушение данной категории в живой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понятия «двойственности» в более широком понятии «множественности», противопоставленной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«единичности».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7. Разрушение словоизменительного единства числовых форм существительных 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связи с утратой категории двойственного числа. Перегруппировка типов склонения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существительных в единственном числе. Значение категории рода в данном морфологическом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процессе.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8. Унификация словоизменения имен среднего рода на базе древних основ на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*согласный (раннее разрушение основ на *</w:t>
            </w:r>
            <w:r>
              <w:rPr>
                <w:rFonts w:ascii="Times New Roman" w:hAnsi="Times New Roman" w:cs="Times New Roman"/>
                <w:color w:val="000000"/>
                <w:sz w:val="24"/>
                <w:szCs w:val="24"/>
              </w:rPr>
              <w:t>es</w:t>
            </w:r>
            <w:r w:rsidRPr="00F12A50">
              <w:rPr>
                <w:rFonts w:ascii="Times New Roman" w:hAnsi="Times New Roman" w:cs="Times New Roman"/>
                <w:color w:val="000000"/>
                <w:sz w:val="24"/>
                <w:szCs w:val="24"/>
                <w:lang w:val="ru-RU"/>
              </w:rPr>
              <w:t>, переход имен на *</w:t>
            </w:r>
            <w:r>
              <w:rPr>
                <w:rFonts w:ascii="Times New Roman" w:hAnsi="Times New Roman" w:cs="Times New Roman"/>
                <w:color w:val="000000"/>
                <w:sz w:val="24"/>
                <w:szCs w:val="24"/>
              </w:rPr>
              <w:t>t</w:t>
            </w:r>
            <w:r w:rsidRPr="00F12A50">
              <w:rPr>
                <w:rFonts w:ascii="Times New Roman" w:hAnsi="Times New Roman" w:cs="Times New Roman"/>
                <w:color w:val="000000"/>
                <w:sz w:val="24"/>
                <w:szCs w:val="24"/>
                <w:lang w:val="ru-RU"/>
              </w:rPr>
              <w:t xml:space="preserve"> в класс существительных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мужского рода в связи с обобщением показателей «уменьшительности»). История склонения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имен на *</w:t>
            </w:r>
            <w:r>
              <w:rPr>
                <w:rFonts w:ascii="Times New Roman" w:hAnsi="Times New Roman" w:cs="Times New Roman"/>
                <w:color w:val="000000"/>
                <w:sz w:val="24"/>
                <w:szCs w:val="24"/>
              </w:rPr>
              <w:t>en</w:t>
            </w:r>
            <w:r w:rsidRPr="00F12A50">
              <w:rPr>
                <w:rFonts w:ascii="Times New Roman" w:hAnsi="Times New Roman" w:cs="Times New Roman"/>
                <w:color w:val="000000"/>
                <w:sz w:val="24"/>
                <w:szCs w:val="24"/>
                <w:lang w:val="ru-RU"/>
              </w:rPr>
              <w:t xml:space="preserve"> и появление разносклоняемых существительных.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9. История склонения существительных мужского рода как объединение их в одном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типе склонения. Судьба имен на *</w:t>
            </w:r>
            <w:r>
              <w:rPr>
                <w:rFonts w:ascii="Times New Roman" w:hAnsi="Times New Roman" w:cs="Times New Roman"/>
                <w:color w:val="000000"/>
                <w:sz w:val="24"/>
                <w:szCs w:val="24"/>
              </w:rPr>
              <w:t>j</w:t>
            </w:r>
            <w:r w:rsidRPr="00F12A50">
              <w:rPr>
                <w:rFonts w:ascii="Times New Roman" w:hAnsi="Times New Roman" w:cs="Times New Roman"/>
                <w:color w:val="000000"/>
                <w:sz w:val="24"/>
                <w:szCs w:val="24"/>
                <w:lang w:val="ru-RU"/>
              </w:rPr>
              <w:t xml:space="preserve"> либо утративших древнее склонение (зять-зятя), либо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перешедших в класс имен женского рода (степень, ступень и др.). Судьба имени путь и мышь по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говорам и в книжно-литературном языке. Развитие мужским склонением вариантных флексий 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родительном и местном падеже единственного числа, тенденции в употреблении вариантных</w:t>
            </w:r>
          </w:p>
          <w:p w:rsidR="00F77C98" w:rsidRDefault="00F12A50">
            <w:pPr>
              <w:spacing w:after="0" w:line="240" w:lineRule="auto"/>
              <w:jc w:val="both"/>
              <w:rPr>
                <w:sz w:val="24"/>
                <w:szCs w:val="24"/>
              </w:rPr>
            </w:pPr>
            <w:r>
              <w:rPr>
                <w:rFonts w:ascii="Times New Roman" w:hAnsi="Times New Roman" w:cs="Times New Roman"/>
                <w:color w:val="000000"/>
                <w:sz w:val="24"/>
                <w:szCs w:val="24"/>
              </w:rPr>
              <w:t>флексий.</w:t>
            </w:r>
          </w:p>
        </w:tc>
      </w:tr>
      <w:tr w:rsidR="00F77C98" w:rsidRPr="00F12A50">
        <w:trPr>
          <w:trHeight w:hRule="exact" w:val="855"/>
        </w:trPr>
        <w:tc>
          <w:tcPr>
            <w:tcW w:w="9654" w:type="dxa"/>
            <w:shd w:val="clear" w:color="000000" w:fill="FFFFFF"/>
            <w:tcMar>
              <w:left w:w="34" w:type="dxa"/>
              <w:right w:w="34" w:type="dxa"/>
            </w:tcMar>
          </w:tcPr>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Происхождение и история склонения имен существительных с древней основой на *а//*</w:t>
            </w:r>
            <w:r>
              <w:rPr>
                <w:rFonts w:ascii="Times New Roman" w:hAnsi="Times New Roman" w:cs="Times New Roman"/>
                <w:b/>
                <w:color w:val="000000"/>
                <w:sz w:val="24"/>
                <w:szCs w:val="24"/>
              </w:rPr>
              <w:t>ja</w:t>
            </w:r>
            <w:r w:rsidRPr="00F12A50">
              <w:rPr>
                <w:rFonts w:ascii="Times New Roman" w:hAnsi="Times New Roman" w:cs="Times New Roman"/>
                <w:b/>
                <w:color w:val="000000"/>
                <w:sz w:val="24"/>
                <w:szCs w:val="24"/>
                <w:lang w:val="ru-RU"/>
              </w:rPr>
              <w:t>;</w:t>
            </w:r>
          </w:p>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на *о//*</w:t>
            </w:r>
            <w:r>
              <w:rPr>
                <w:rFonts w:ascii="Times New Roman" w:hAnsi="Times New Roman" w:cs="Times New Roman"/>
                <w:b/>
                <w:color w:val="000000"/>
                <w:sz w:val="24"/>
                <w:szCs w:val="24"/>
              </w:rPr>
              <w:t>jo</w:t>
            </w:r>
            <w:r w:rsidRPr="00F12A50">
              <w:rPr>
                <w:rFonts w:ascii="Times New Roman" w:hAnsi="Times New Roman" w:cs="Times New Roman"/>
                <w:b/>
                <w:color w:val="000000"/>
                <w:sz w:val="24"/>
                <w:szCs w:val="24"/>
                <w:lang w:val="ru-RU"/>
              </w:rPr>
              <w:t>, на *ŭ; на *ĭ. История типа склонения с древней основой на согласный</w:t>
            </w:r>
          </w:p>
        </w:tc>
      </w:tr>
      <w:tr w:rsidR="00F77C98" w:rsidRPr="00F12A50">
        <w:trPr>
          <w:trHeight w:hRule="exact" w:val="2587"/>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 Использование в древнерусских текстах вариантных окончаний дательного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падежа единственного числа для выражения разных категориальных значений в классе имен</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мужского рода (-ОВИ- у личных существительных, -У- в остальных случаях).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2. Оформление двух типов женского склонения. Разные направления этого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взаимодействия по говорам и отражение его результатов в текстах различных периодов.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Унификация флексий по образцу твердого варианта и ликвидация чередований согласных (к //</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ч’; г // ж’; х // ш’ и к // ц’; г // з’; х // с’) в основах при словоизменении в северо-восточных</w:t>
            </w:r>
          </w:p>
        </w:tc>
      </w:tr>
    </w:tbl>
    <w:p w:rsidR="00F77C98" w:rsidRPr="00F12A50" w:rsidRDefault="00F12A50">
      <w:pPr>
        <w:rPr>
          <w:sz w:val="0"/>
          <w:szCs w:val="0"/>
          <w:lang w:val="ru-RU"/>
        </w:rPr>
      </w:pPr>
      <w:r w:rsidRPr="00F12A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7C98" w:rsidRPr="00F12A50">
        <w:trPr>
          <w:trHeight w:hRule="exact" w:val="15391"/>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lastRenderedPageBreak/>
              <w:t>говорах, что определило особенности норм литературного языка русской нации.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3. Взаимодействии твердого и мягкого вариантов склонения как отражение общей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тенденции к определению синонимии падежных окончаний.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4. Унификация типов склонения существительных во множественном числе.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Развитие грамматической противопоставленности единственного и множественного чисел.</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Нейтрализация родовых различий в формах множественного числа местоимений,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прилагательных и существительных, словоизменительные последствия этой нейтрализации,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воздействие ее на историю форм множественного числа существительных.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5. История форм дательного, творительного, местного падежей множественного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числа. Свидетельства старейших текстов древнерусского языка об унификации флексий 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дательном и местном падежах и роль в этом процессе личных существительных и имен среднего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рода. Позднее распространение процесса унификации на имена женского рода (типа кость,</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лошадь), свидетельства памятников и современных русских говоров.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6. Конкуренция флексий –ами и –ми в творительном падеже множественного числа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и распространение –ами, поддержанное унифицированными флексиями –ам и –ах дательного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местного падежей множественного числа.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7. Сохранение флексии творительного падежа множественного числа -ы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существительными мужского и среднего рода в предложных конструкциях и устойчивых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оборотах и распространение –ами, поддержанное унифицированными флексиями –ам и – ах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дательного и местного падежей множественного числа.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8. Сохранение флексии творительного падежа множественного числа -ы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существительными мужского и среднего рода в предложных конструкциях и распространение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этой флексии в именах женского рода, восходящих к основам на *о по свидетельству</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 xml:space="preserve">памятников </w:t>
            </w:r>
            <w:r>
              <w:rPr>
                <w:rFonts w:ascii="Times New Roman" w:hAnsi="Times New Roman" w:cs="Times New Roman"/>
                <w:color w:val="000000"/>
                <w:sz w:val="24"/>
                <w:szCs w:val="24"/>
              </w:rPr>
              <w:t>XV</w:t>
            </w:r>
            <w:r w:rsidRPr="00F12A50">
              <w:rPr>
                <w:rFonts w:ascii="Times New Roman" w:hAnsi="Times New Roman" w:cs="Times New Roman"/>
                <w:color w:val="000000"/>
                <w:sz w:val="24"/>
                <w:szCs w:val="24"/>
                <w:lang w:val="ru-RU"/>
              </w:rPr>
              <w:t>1-</w:t>
            </w:r>
            <w:r>
              <w:rPr>
                <w:rFonts w:ascii="Times New Roman" w:hAnsi="Times New Roman" w:cs="Times New Roman"/>
                <w:color w:val="000000"/>
                <w:sz w:val="24"/>
                <w:szCs w:val="24"/>
              </w:rPr>
              <w:t>XV</w:t>
            </w:r>
            <w:r w:rsidRPr="00F12A50">
              <w:rPr>
                <w:rFonts w:ascii="Times New Roman" w:hAnsi="Times New Roman" w:cs="Times New Roman"/>
                <w:color w:val="000000"/>
                <w:sz w:val="24"/>
                <w:szCs w:val="24"/>
                <w:lang w:val="ru-RU"/>
              </w:rPr>
              <w:t>11 вв. (послал с отписки курчанина, перед дьяки, с товарищи, своими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персты и т.п.).</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9. История форм именительного падежа множественного числа. Установление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флексии -И / -Ы в именительном падеже множественного числа у имен мужского и женского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рода в результате обобщения флексии –И именительного и –Ы винительного падежей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множественного числа и переосмысления их как вариантов одной флексии (-И после мягкого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согласного основы, -Ы после твердого) – в связи с функциональным объединением И-Ы в одну</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фонему в истории русского языка. Морфологизация мягкого согласного конца основы у</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некоторых существительных мужского рода как осуществление тенденции к</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противопоставлению морфообразующих основ единственного и множественного числа (сосед,</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соседа и соседи, соседей).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10. Распространение на формы именительного и винительного падежей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множественного числа форманта –А как показателя множественного числа у существительных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мужского рода в связи с унификацией окончаний –ам, –ами, –ах. Изменения грамматического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значения древнего показателя Именительного падежа и Винительного падежа в собирательных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существительных (братия братья, сынове + ья = сыновья) и парных существительных, где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окончание –а двойственного числа становится показателем множественного числа (бока,</w:t>
            </w:r>
          </w:p>
        </w:tc>
      </w:tr>
    </w:tbl>
    <w:p w:rsidR="00F77C98" w:rsidRPr="00F12A50" w:rsidRDefault="00F12A50">
      <w:pPr>
        <w:rPr>
          <w:sz w:val="0"/>
          <w:szCs w:val="0"/>
          <w:lang w:val="ru-RU"/>
        </w:rPr>
      </w:pPr>
      <w:r w:rsidRPr="00F12A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7C98">
        <w:trPr>
          <w:trHeight w:hRule="exact" w:val="555"/>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lastRenderedPageBreak/>
              <w:t>рога,</w:t>
            </w:r>
          </w:p>
          <w:p w:rsidR="00F77C98" w:rsidRDefault="00F12A50">
            <w:pPr>
              <w:spacing w:after="0" w:line="240" w:lineRule="auto"/>
              <w:jc w:val="both"/>
              <w:rPr>
                <w:sz w:val="24"/>
                <w:szCs w:val="24"/>
              </w:rPr>
            </w:pPr>
            <w:r>
              <w:rPr>
                <w:rFonts w:ascii="Times New Roman" w:hAnsi="Times New Roman" w:cs="Times New Roman"/>
                <w:color w:val="000000"/>
                <w:sz w:val="24"/>
                <w:szCs w:val="24"/>
              </w:rPr>
              <w:t>глаза).</w:t>
            </w:r>
          </w:p>
        </w:tc>
      </w:tr>
      <w:tr w:rsidR="00F77C98" w:rsidRPr="00F12A50">
        <w:trPr>
          <w:trHeight w:hRule="exact" w:val="855"/>
        </w:trPr>
        <w:tc>
          <w:tcPr>
            <w:tcW w:w="9654" w:type="dxa"/>
            <w:shd w:val="clear" w:color="000000" w:fill="FFFFFF"/>
            <w:tcMar>
              <w:left w:w="34" w:type="dxa"/>
              <w:right w:w="34" w:type="dxa"/>
            </w:tcMar>
          </w:tcPr>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История местоимений. История имен прилагательных. История имени числительного в</w:t>
            </w:r>
          </w:p>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русском языке</w:t>
            </w:r>
          </w:p>
        </w:tc>
      </w:tr>
      <w:tr w:rsidR="00F77C98">
        <w:trPr>
          <w:trHeight w:hRule="exact" w:val="13980"/>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 Система местоименных слов в период старейших памятников. Синтаксическая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морфологическая противопоставленность личных (и возвратного) и неличных местоимений.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Разряды местоимений и их морфологические особенности. Склонение личных и неличных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местоимений.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2. История личных местоимений. Архаичность форм местоимения 1,2 лица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возвратного местоимения, их роль в развитии категории одушевленности. Контаминация форм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Вин. пад. с формой Род. пад. (меня, тебя, себя) и кодификация ее качестве нормы литературного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языка русской нации.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3. Образование личных местоимений 3 лица. Причины и условия этого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процесса.История форм неличных местоимений. Сближение склонения неличных местоимений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со склонением членных прилагательных и появление новых неличных местоимений (иные, мои,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моих и др.).</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4. Формирование числительного как части речи. Счетные слова в старейших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восточнославянских памятниках, их связь с существительными, прилагательными,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местоимениями. Особенности склонения счетных слов.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5. Семантическое преобразование счетных слов в названии отвлеченных чисел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нейтрализация грамматических категорий рода и числа. Особенности синтаксической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сочетаемости счетных слов с существительными, связь этого процесса с утратой категории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двойственного числа. Судьба собирательных числовых наименований в русском языке (по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данным памятников письменности и современных русских говоров), их грамматическое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сближение с количественными числительными.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6. Имя прилагательное. Основные категории прилагательного в системе имени.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Разряды прилагательных по значению. Суффиксы прилагательных, чередование согласных как</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словообразовательное средство притяжательных прилагательных.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7. Именные и членные формы прилагательных, общее значение и система форм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именных и членных прилагательных, их синтаксическая функция. История именных форм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прилагательных. Особенности функционирования именных форм прилагательных разных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разрядов. Ранняя утрата именных форм относительными прилагательными. Функциональная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дифференциация именных и членных форм качественных прилагательных, закрепление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именных форм в предикативной функции и утрата ими форм косвенных падежей.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8. Процесс унификации родовых окончаний во множественном числе (параллельно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 унификацией флексий Им./Вин. пад. Множественного числа существительных).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Распространение в говорах центра и южных говорах в роли сказуемого форм на –И (сыти, ради,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виновати). Семантическая дифференциация именных форм и соответствующих им членных</w:t>
            </w:r>
          </w:p>
          <w:p w:rsidR="00F77C98" w:rsidRDefault="00F12A50">
            <w:pPr>
              <w:spacing w:after="0" w:line="240" w:lineRule="auto"/>
              <w:jc w:val="both"/>
              <w:rPr>
                <w:sz w:val="24"/>
                <w:szCs w:val="24"/>
              </w:rPr>
            </w:pPr>
            <w:r w:rsidRPr="00F12A50">
              <w:rPr>
                <w:rFonts w:ascii="Times New Roman" w:hAnsi="Times New Roman" w:cs="Times New Roman"/>
                <w:color w:val="000000"/>
                <w:sz w:val="24"/>
                <w:szCs w:val="24"/>
                <w:lang w:val="ru-RU"/>
              </w:rPr>
              <w:t xml:space="preserve">форм (виноват (в чем либо) и виноватый (вид); должен, должны и должный). </w:t>
            </w:r>
            <w:r>
              <w:rPr>
                <w:rFonts w:ascii="Times New Roman" w:hAnsi="Times New Roman" w:cs="Times New Roman"/>
                <w:color w:val="000000"/>
                <w:sz w:val="24"/>
                <w:szCs w:val="24"/>
              </w:rPr>
              <w:t>Установление в</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C98" w:rsidRPr="00F12A50">
        <w:trPr>
          <w:trHeight w:hRule="exact" w:val="7587"/>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lastRenderedPageBreak/>
              <w:t>языке форм на –Ы как результат морфологического обобщения показателей числа в именном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склонении (рад, рада, рады, как стол - столы, сестра – сестры).</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9. История местоименных членных форм в атрибутивной функции и сближение их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 формами неличных местоимений; отражение этого процесса в памятниках письменности.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Длительное сохранение в книжно-литературном языке архаических и церковнославянских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вариантов флексий (новаго, новыя и др.), флексий –ЫЙ, -ИЙ в единственном числе мужского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рода Им./Вин. пад. как результат влияния церковнославянских написаний в условиях акающих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говоров. История окончаний Род. пад. ед. ч. муж. - ср. рода и женского рода. Обобщение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родовых форм Им./Вин. пад. множ. ч. под влиянием косвенных падежей; вычленение форманта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Ы/И в качестве показателя мн.числа прилагательных (нов-ы-е, син-и-е; нов-ы-х, син-и-х).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10. Проникновение местоименных форм в склонение притяжательных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прилагательных в связи с утверждением в системе прилагательного в качестве главных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местоименных («полных») форм.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11. История форм сравнительной степени. Утрата падежных, родовых и числовых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форм как результат употребления форм сравнительной степени в предикативной функции с</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двусторонней синтаксической связью (дерево выше дома). Закрепление в атрибутивной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функции аналитических форм сравнительной степени (Он победил более сильного противника)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и утрата синтетических местоименных форм сравнительной степени. Использование этих форм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 значении превосходной степени в литературном языке</w:t>
            </w:r>
          </w:p>
        </w:tc>
      </w:tr>
      <w:tr w:rsidR="00F77C98">
        <w:trPr>
          <w:trHeight w:hRule="exact" w:val="855"/>
        </w:trPr>
        <w:tc>
          <w:tcPr>
            <w:tcW w:w="9654" w:type="dxa"/>
            <w:shd w:val="clear" w:color="000000" w:fill="FFFFFF"/>
            <w:tcMar>
              <w:left w:w="34" w:type="dxa"/>
              <w:right w:w="34" w:type="dxa"/>
            </w:tcMar>
          </w:tcPr>
          <w:p w:rsidR="00F77C98" w:rsidRPr="00F12A50" w:rsidRDefault="00F12A50">
            <w:pPr>
              <w:spacing w:after="0" w:line="240" w:lineRule="auto"/>
              <w:jc w:val="center"/>
              <w:rPr>
                <w:sz w:val="24"/>
                <w:szCs w:val="24"/>
                <w:lang w:val="ru-RU"/>
              </w:rPr>
            </w:pPr>
            <w:r w:rsidRPr="00F12A50">
              <w:rPr>
                <w:rFonts w:ascii="Times New Roman" w:hAnsi="Times New Roman" w:cs="Times New Roman"/>
                <w:b/>
                <w:color w:val="000000"/>
                <w:sz w:val="24"/>
                <w:szCs w:val="24"/>
                <w:lang w:val="ru-RU"/>
              </w:rPr>
              <w:t>История глагола. Развитие грамматических категорий и форм глагола в древнерусском</w:t>
            </w:r>
          </w:p>
          <w:p w:rsidR="00F77C98" w:rsidRDefault="00F12A50">
            <w:pPr>
              <w:spacing w:after="0" w:line="240" w:lineRule="auto"/>
              <w:jc w:val="center"/>
              <w:rPr>
                <w:sz w:val="24"/>
                <w:szCs w:val="24"/>
              </w:rPr>
            </w:pPr>
            <w:r>
              <w:rPr>
                <w:rFonts w:ascii="Times New Roman" w:hAnsi="Times New Roman" w:cs="Times New Roman"/>
                <w:b/>
                <w:color w:val="000000"/>
                <w:sz w:val="24"/>
                <w:szCs w:val="24"/>
              </w:rPr>
              <w:t>языке</w:t>
            </w:r>
          </w:p>
        </w:tc>
      </w:tr>
      <w:tr w:rsidR="00F77C98" w:rsidRPr="00F12A50">
        <w:trPr>
          <w:trHeight w:hRule="exact" w:val="6948"/>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 Система глагольных категорий и форм в древнерусском языке. Категория вида.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Видовое противопоставление глагольных основ по линии ограниченности- неограниченности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действия (состояния) во времени.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2. Преобразование древних видовых различий и лексико-семантические различия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основ несовершенного вида (направленности - ненаправленности движения (вести – водити);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принуждения – состояния (садити - с</w:t>
            </w:r>
            <w:r>
              <w:rPr>
                <w:rFonts w:ascii="Times New Roman" w:hAnsi="Times New Roman" w:cs="Times New Roman"/>
                <w:color w:val="000000"/>
                <w:sz w:val="24"/>
                <w:szCs w:val="24"/>
              </w:rPr>
              <w:t>h</w:t>
            </w:r>
            <w:r w:rsidRPr="00F12A50">
              <w:rPr>
                <w:rFonts w:ascii="Times New Roman" w:hAnsi="Times New Roman" w:cs="Times New Roman"/>
                <w:color w:val="000000"/>
                <w:sz w:val="24"/>
                <w:szCs w:val="24"/>
                <w:lang w:val="ru-RU"/>
              </w:rPr>
              <w:t>сти); однократности – неоднократности (просити –</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прошати). Автономность видового и временного значений в период старейших текстов.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3. Категория наклонения. Противопоставленность изъявительного наклонения как</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реального ирреальным (повелительному и условному) в плане морфологического указания на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значения времени. Особенности категорий лица и числа спрягаемых форм.</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4. Типы формообразующих основ глагола. Основа инфинитива. Основа настоящего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времени, тематические и нетематические основы.</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5. История форм настоящего времени. Происхождение вариантов флексий 2 л.</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ед.числа -шь, -ши. Проблема происхождения форманта 3 л. ед.числа -т, характеризовавшего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противопоставлявшего разные диалектные системы (северновеликорусские 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южновеликорусские говоры). История форм нетематических глаголов. Особо спрягаемые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глаголы в современном русском языке как остатки форм нетематических глаголов.</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6. История форм будущего времени. Взаимодействие видового и временных</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значений, их слияние; установление зависимости временной формы от характера видовой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основы глагола. Формирование аналитической и простой формы будущего времени.</w:t>
            </w:r>
          </w:p>
        </w:tc>
      </w:tr>
    </w:tbl>
    <w:p w:rsidR="00F77C98" w:rsidRPr="00F12A50" w:rsidRDefault="00F12A50">
      <w:pPr>
        <w:rPr>
          <w:sz w:val="0"/>
          <w:szCs w:val="0"/>
          <w:lang w:val="ru-RU"/>
        </w:rPr>
      </w:pPr>
      <w:r w:rsidRPr="00F12A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77C98">
        <w:trPr>
          <w:trHeight w:hRule="exact" w:val="4341"/>
        </w:trPr>
        <w:tc>
          <w:tcPr>
            <w:tcW w:w="9654" w:type="dxa"/>
            <w:shd w:val="clear" w:color="000000" w:fill="FFFFFF"/>
            <w:tcMar>
              <w:left w:w="34" w:type="dxa"/>
              <w:right w:w="34" w:type="dxa"/>
            </w:tcMar>
          </w:tcPr>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lastRenderedPageBreak/>
              <w:t>7. Разрушение старой системы прошедшего времени. Аорист, имперфект, перфект,</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плюсквамперфект, их образование, значение, употребление. Связь временного значения с</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видовым значением основы. Различная судьба форм прошедшего времени в книжнолитературном языке и в живой речи.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8. Ранняя утрата простых форм прошедшего времени. Завершение перестройки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 xml:space="preserve">древней системы прошедших времен в восточнославянских говорах к </w:t>
            </w:r>
            <w:r>
              <w:rPr>
                <w:rFonts w:ascii="Times New Roman" w:hAnsi="Times New Roman" w:cs="Times New Roman"/>
                <w:color w:val="000000"/>
                <w:sz w:val="24"/>
                <w:szCs w:val="24"/>
              </w:rPr>
              <w:t>X</w:t>
            </w:r>
            <w:r w:rsidRPr="00F12A50">
              <w:rPr>
                <w:rFonts w:ascii="Times New Roman" w:hAnsi="Times New Roman" w:cs="Times New Roman"/>
                <w:color w:val="000000"/>
                <w:sz w:val="24"/>
                <w:szCs w:val="24"/>
                <w:lang w:val="ru-RU"/>
              </w:rPr>
              <w:t>11 в. Связь этого</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процесса с историей развития категории вида и времени, изменением их взаимоотношений,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слиянием в единое видовременное значение.</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9. Расширение функций перфекта и преобразование форм на –Л– в универсальный</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выразитель значения прошедшего времени.</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10. История форм ирреальных наклонений. Преобразование форм ед. ч. и утрата</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форм двойственного и множественного числа повелительного наклонения.</w:t>
            </w:r>
          </w:p>
          <w:p w:rsidR="00F77C98" w:rsidRPr="00F12A50" w:rsidRDefault="00F12A50">
            <w:pPr>
              <w:spacing w:after="0" w:line="240" w:lineRule="auto"/>
              <w:jc w:val="both"/>
              <w:rPr>
                <w:sz w:val="24"/>
                <w:szCs w:val="24"/>
                <w:lang w:val="ru-RU"/>
              </w:rPr>
            </w:pPr>
            <w:r w:rsidRPr="00F12A50">
              <w:rPr>
                <w:rFonts w:ascii="Times New Roman" w:hAnsi="Times New Roman" w:cs="Times New Roman"/>
                <w:color w:val="000000"/>
                <w:sz w:val="24"/>
                <w:szCs w:val="24"/>
                <w:lang w:val="ru-RU"/>
              </w:rPr>
              <w:t>11. История именных форм глагола. Инфинитив и супин как неизменяемые формы.</w:t>
            </w:r>
          </w:p>
          <w:p w:rsidR="00F77C98" w:rsidRDefault="00F12A50">
            <w:pPr>
              <w:spacing w:after="0" w:line="240" w:lineRule="auto"/>
              <w:jc w:val="both"/>
              <w:rPr>
                <w:sz w:val="24"/>
                <w:szCs w:val="24"/>
              </w:rPr>
            </w:pPr>
            <w:r w:rsidRPr="00F12A50">
              <w:rPr>
                <w:rFonts w:ascii="Times New Roman" w:hAnsi="Times New Roman" w:cs="Times New Roman"/>
                <w:color w:val="000000"/>
                <w:sz w:val="24"/>
                <w:szCs w:val="24"/>
                <w:lang w:val="ru-RU"/>
              </w:rPr>
              <w:t xml:space="preserve">Изменения инфинитивного суффикса по говорам русского языка. </w:t>
            </w:r>
            <w:r>
              <w:rPr>
                <w:rFonts w:ascii="Times New Roman" w:hAnsi="Times New Roman" w:cs="Times New Roman"/>
                <w:color w:val="000000"/>
                <w:sz w:val="24"/>
                <w:szCs w:val="24"/>
              </w:rPr>
              <w:t>Расширение функций</w:t>
            </w:r>
          </w:p>
          <w:p w:rsidR="00F77C98" w:rsidRDefault="00F12A50">
            <w:pPr>
              <w:spacing w:after="0" w:line="240" w:lineRule="auto"/>
              <w:jc w:val="both"/>
              <w:rPr>
                <w:sz w:val="24"/>
                <w:szCs w:val="24"/>
              </w:rPr>
            </w:pPr>
            <w:r>
              <w:rPr>
                <w:rFonts w:ascii="Times New Roman" w:hAnsi="Times New Roman" w:cs="Times New Roman"/>
                <w:color w:val="000000"/>
                <w:sz w:val="24"/>
                <w:szCs w:val="24"/>
              </w:rPr>
              <w:t>инфинитива и вытеснение им форм супина</w:t>
            </w:r>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История причастия в русском языке</w:t>
            </w:r>
          </w:p>
        </w:tc>
      </w:tr>
      <w:tr w:rsidR="00F77C98">
        <w:trPr>
          <w:trHeight w:hRule="exact" w:val="3530"/>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1. Закрепление именных форм действительных причастий в функции</w:t>
            </w:r>
          </w:p>
          <w:p w:rsidR="00F77C98" w:rsidRDefault="00F12A50">
            <w:pPr>
              <w:spacing w:after="0" w:line="240" w:lineRule="auto"/>
              <w:jc w:val="both"/>
              <w:rPr>
                <w:sz w:val="24"/>
                <w:szCs w:val="24"/>
              </w:rPr>
            </w:pPr>
            <w:r>
              <w:rPr>
                <w:rFonts w:ascii="Times New Roman" w:hAnsi="Times New Roman" w:cs="Times New Roman"/>
                <w:color w:val="000000"/>
                <w:sz w:val="24"/>
                <w:szCs w:val="24"/>
              </w:rPr>
              <w:t>«второстепенного сказуемого» и как результат – ослабление зависимости причастия от</w:t>
            </w:r>
          </w:p>
          <w:p w:rsidR="00F77C98" w:rsidRDefault="00F12A50">
            <w:pPr>
              <w:spacing w:after="0" w:line="240" w:lineRule="auto"/>
              <w:jc w:val="both"/>
              <w:rPr>
                <w:sz w:val="24"/>
                <w:szCs w:val="24"/>
              </w:rPr>
            </w:pPr>
            <w:r>
              <w:rPr>
                <w:rFonts w:ascii="Times New Roman" w:hAnsi="Times New Roman" w:cs="Times New Roman"/>
                <w:color w:val="000000"/>
                <w:sz w:val="24"/>
                <w:szCs w:val="24"/>
              </w:rPr>
              <w:t>подлежащего и утрата ими форм словоизменения.</w:t>
            </w:r>
          </w:p>
          <w:p w:rsidR="00F77C98" w:rsidRDefault="00F12A50">
            <w:pPr>
              <w:spacing w:after="0" w:line="240" w:lineRule="auto"/>
              <w:jc w:val="both"/>
              <w:rPr>
                <w:sz w:val="24"/>
                <w:szCs w:val="24"/>
              </w:rPr>
            </w:pPr>
            <w:r>
              <w:rPr>
                <w:rFonts w:ascii="Times New Roman" w:hAnsi="Times New Roman" w:cs="Times New Roman"/>
                <w:color w:val="000000"/>
                <w:sz w:val="24"/>
                <w:szCs w:val="24"/>
              </w:rPr>
              <w:t>2. Преобразование именных (кратких) форм действительных причастий в</w:t>
            </w:r>
          </w:p>
          <w:p w:rsidR="00F77C98" w:rsidRDefault="00F12A50">
            <w:pPr>
              <w:spacing w:after="0" w:line="240" w:lineRule="auto"/>
              <w:jc w:val="both"/>
              <w:rPr>
                <w:sz w:val="24"/>
                <w:szCs w:val="24"/>
              </w:rPr>
            </w:pPr>
            <w:r>
              <w:rPr>
                <w:rFonts w:ascii="Times New Roman" w:hAnsi="Times New Roman" w:cs="Times New Roman"/>
                <w:color w:val="000000"/>
                <w:sz w:val="24"/>
                <w:szCs w:val="24"/>
              </w:rPr>
              <w:t>категорию деепричастия.</w:t>
            </w:r>
          </w:p>
          <w:p w:rsidR="00F77C98" w:rsidRDefault="00F12A50">
            <w:pPr>
              <w:spacing w:after="0" w:line="240" w:lineRule="auto"/>
              <w:jc w:val="both"/>
              <w:rPr>
                <w:sz w:val="24"/>
                <w:szCs w:val="24"/>
              </w:rPr>
            </w:pPr>
            <w:r>
              <w:rPr>
                <w:rFonts w:ascii="Times New Roman" w:hAnsi="Times New Roman" w:cs="Times New Roman"/>
                <w:color w:val="000000"/>
                <w:sz w:val="24"/>
                <w:szCs w:val="24"/>
              </w:rPr>
              <w:t>3. Формообразующие и синтаксические особенности деепричастий, отражающие их</w:t>
            </w:r>
          </w:p>
          <w:p w:rsidR="00F77C98" w:rsidRDefault="00F12A50">
            <w:pPr>
              <w:spacing w:after="0" w:line="240" w:lineRule="auto"/>
              <w:jc w:val="both"/>
              <w:rPr>
                <w:sz w:val="24"/>
                <w:szCs w:val="24"/>
              </w:rPr>
            </w:pPr>
            <w:r>
              <w:rPr>
                <w:rFonts w:ascii="Times New Roman" w:hAnsi="Times New Roman" w:cs="Times New Roman"/>
                <w:color w:val="000000"/>
                <w:sz w:val="24"/>
                <w:szCs w:val="24"/>
              </w:rPr>
              <w:t>историческую связь с причастными формами в полупредикативной функции.</w:t>
            </w:r>
          </w:p>
          <w:p w:rsidR="00F77C98" w:rsidRDefault="00F12A50">
            <w:pPr>
              <w:spacing w:after="0" w:line="240" w:lineRule="auto"/>
              <w:jc w:val="both"/>
              <w:rPr>
                <w:sz w:val="24"/>
                <w:szCs w:val="24"/>
              </w:rPr>
            </w:pPr>
            <w:r>
              <w:rPr>
                <w:rFonts w:ascii="Times New Roman" w:hAnsi="Times New Roman" w:cs="Times New Roman"/>
                <w:color w:val="000000"/>
                <w:sz w:val="24"/>
                <w:szCs w:val="24"/>
              </w:rPr>
              <w:t>4. Сохранение именных форм страдательных причастий в функции предиката</w:t>
            </w:r>
          </w:p>
          <w:p w:rsidR="00F77C98" w:rsidRDefault="00F12A50">
            <w:pPr>
              <w:spacing w:after="0" w:line="240" w:lineRule="auto"/>
              <w:jc w:val="both"/>
              <w:rPr>
                <w:sz w:val="24"/>
                <w:szCs w:val="24"/>
              </w:rPr>
            </w:pPr>
            <w:r>
              <w:rPr>
                <w:rFonts w:ascii="Times New Roman" w:hAnsi="Times New Roman" w:cs="Times New Roman"/>
                <w:color w:val="000000"/>
                <w:sz w:val="24"/>
                <w:szCs w:val="24"/>
              </w:rPr>
              <w:t>пассивных конструкций как результат – утрата ими форм косвенных падежей.</w:t>
            </w:r>
          </w:p>
          <w:p w:rsidR="00F77C98" w:rsidRDefault="00F12A50">
            <w:pPr>
              <w:spacing w:after="0" w:line="240" w:lineRule="auto"/>
              <w:jc w:val="both"/>
              <w:rPr>
                <w:sz w:val="24"/>
                <w:szCs w:val="24"/>
              </w:rPr>
            </w:pPr>
            <w:r>
              <w:rPr>
                <w:rFonts w:ascii="Times New Roman" w:hAnsi="Times New Roman" w:cs="Times New Roman"/>
                <w:color w:val="000000"/>
                <w:sz w:val="24"/>
                <w:szCs w:val="24"/>
              </w:rPr>
              <w:t>5. Закрепление атрибутивной функции за членными (полными) формами</w:t>
            </w:r>
          </w:p>
          <w:p w:rsidR="00F77C98" w:rsidRDefault="00F12A50">
            <w:pPr>
              <w:spacing w:after="0" w:line="240" w:lineRule="auto"/>
              <w:jc w:val="both"/>
              <w:rPr>
                <w:sz w:val="24"/>
                <w:szCs w:val="24"/>
              </w:rPr>
            </w:pPr>
            <w:r>
              <w:rPr>
                <w:rFonts w:ascii="Times New Roman" w:hAnsi="Times New Roman" w:cs="Times New Roman"/>
                <w:color w:val="000000"/>
                <w:sz w:val="24"/>
                <w:szCs w:val="24"/>
              </w:rPr>
              <w:t>причастий. Установление церковнославянских по происхождению полных форм причастий в</w:t>
            </w:r>
          </w:p>
          <w:p w:rsidR="00F77C98" w:rsidRDefault="00F12A50">
            <w:pPr>
              <w:spacing w:after="0" w:line="240" w:lineRule="auto"/>
              <w:jc w:val="both"/>
              <w:rPr>
                <w:sz w:val="24"/>
                <w:szCs w:val="24"/>
              </w:rPr>
            </w:pPr>
            <w:r>
              <w:rPr>
                <w:rFonts w:ascii="Times New Roman" w:hAnsi="Times New Roman" w:cs="Times New Roman"/>
                <w:color w:val="000000"/>
                <w:sz w:val="24"/>
                <w:szCs w:val="24"/>
              </w:rPr>
              <w:t>литературном языке (с суффиксами -ущ-, -ащ-, -нн- из -ньн-).</w:t>
            </w:r>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F77C98">
        <w:trPr>
          <w:trHeight w:hRule="exact" w:val="2448"/>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1. Исторические связи синтаксиса и морфологии. Главные члены предложения,</w:t>
            </w:r>
          </w:p>
          <w:p w:rsidR="00F77C98" w:rsidRDefault="00F12A50">
            <w:pPr>
              <w:spacing w:after="0" w:line="240" w:lineRule="auto"/>
              <w:jc w:val="both"/>
              <w:rPr>
                <w:sz w:val="24"/>
                <w:szCs w:val="24"/>
              </w:rPr>
            </w:pPr>
            <w:r>
              <w:rPr>
                <w:rFonts w:ascii="Times New Roman" w:hAnsi="Times New Roman" w:cs="Times New Roman"/>
                <w:color w:val="000000"/>
                <w:sz w:val="24"/>
                <w:szCs w:val="24"/>
              </w:rPr>
              <w:t>особенности в способах их выражения.</w:t>
            </w:r>
          </w:p>
          <w:p w:rsidR="00F77C98" w:rsidRDefault="00F12A50">
            <w:pPr>
              <w:spacing w:after="0" w:line="240" w:lineRule="auto"/>
              <w:jc w:val="both"/>
              <w:rPr>
                <w:sz w:val="24"/>
                <w:szCs w:val="24"/>
              </w:rPr>
            </w:pPr>
            <w:r>
              <w:rPr>
                <w:rFonts w:ascii="Times New Roman" w:hAnsi="Times New Roman" w:cs="Times New Roman"/>
                <w:color w:val="000000"/>
                <w:sz w:val="24"/>
                <w:szCs w:val="24"/>
              </w:rPr>
              <w:t>2. Особенности согласования и управления в древнерусском языке, соотношение</w:t>
            </w:r>
          </w:p>
          <w:p w:rsidR="00F77C98" w:rsidRDefault="00F12A50">
            <w:pPr>
              <w:spacing w:after="0" w:line="240" w:lineRule="auto"/>
              <w:jc w:val="both"/>
              <w:rPr>
                <w:sz w:val="24"/>
                <w:szCs w:val="24"/>
              </w:rPr>
            </w:pPr>
            <w:r>
              <w:rPr>
                <w:rFonts w:ascii="Times New Roman" w:hAnsi="Times New Roman" w:cs="Times New Roman"/>
                <w:color w:val="000000"/>
                <w:sz w:val="24"/>
                <w:szCs w:val="24"/>
              </w:rPr>
              <w:t>беспредложных и предложно-падежных форм.</w:t>
            </w:r>
          </w:p>
          <w:p w:rsidR="00F77C98" w:rsidRDefault="00F12A50">
            <w:pPr>
              <w:spacing w:after="0" w:line="240" w:lineRule="auto"/>
              <w:jc w:val="both"/>
              <w:rPr>
                <w:sz w:val="24"/>
                <w:szCs w:val="24"/>
              </w:rPr>
            </w:pPr>
            <w:r>
              <w:rPr>
                <w:rFonts w:ascii="Times New Roman" w:hAnsi="Times New Roman" w:cs="Times New Roman"/>
                <w:color w:val="000000"/>
                <w:sz w:val="24"/>
                <w:szCs w:val="24"/>
              </w:rPr>
              <w:t>3. Простое предложение. Типы односоставных предложений в древнерусском</w:t>
            </w:r>
          </w:p>
          <w:p w:rsidR="00F77C98" w:rsidRDefault="00F12A50">
            <w:pPr>
              <w:spacing w:after="0" w:line="240" w:lineRule="auto"/>
              <w:jc w:val="both"/>
              <w:rPr>
                <w:sz w:val="24"/>
                <w:szCs w:val="24"/>
              </w:rPr>
            </w:pPr>
            <w:r>
              <w:rPr>
                <w:rFonts w:ascii="Times New Roman" w:hAnsi="Times New Roman" w:cs="Times New Roman"/>
                <w:color w:val="000000"/>
                <w:sz w:val="24"/>
                <w:szCs w:val="24"/>
              </w:rPr>
              <w:t>языке, развитие безличных предложений.</w:t>
            </w:r>
          </w:p>
          <w:p w:rsidR="00F77C98" w:rsidRDefault="00F12A50">
            <w:pPr>
              <w:spacing w:after="0" w:line="240" w:lineRule="auto"/>
              <w:jc w:val="both"/>
              <w:rPr>
                <w:sz w:val="24"/>
                <w:szCs w:val="24"/>
              </w:rPr>
            </w:pPr>
            <w:r>
              <w:rPr>
                <w:rFonts w:ascii="Times New Roman" w:hAnsi="Times New Roman" w:cs="Times New Roman"/>
                <w:color w:val="000000"/>
                <w:sz w:val="24"/>
                <w:szCs w:val="24"/>
              </w:rPr>
              <w:t>4. Проблема сложного предложения в древнерусском связном тексте. Соотношение</w:t>
            </w:r>
          </w:p>
          <w:p w:rsidR="00F77C98" w:rsidRDefault="00F12A50">
            <w:pPr>
              <w:spacing w:after="0" w:line="240" w:lineRule="auto"/>
              <w:jc w:val="both"/>
              <w:rPr>
                <w:sz w:val="24"/>
                <w:szCs w:val="24"/>
              </w:rPr>
            </w:pPr>
            <w:r>
              <w:rPr>
                <w:rFonts w:ascii="Times New Roman" w:hAnsi="Times New Roman" w:cs="Times New Roman"/>
                <w:color w:val="000000"/>
                <w:sz w:val="24"/>
                <w:szCs w:val="24"/>
              </w:rPr>
              <w:t>сочинения и подчинения в древнерусских текстах.</w:t>
            </w:r>
          </w:p>
          <w:p w:rsidR="00F77C98" w:rsidRDefault="00F12A50">
            <w:pPr>
              <w:spacing w:after="0" w:line="240" w:lineRule="auto"/>
              <w:jc w:val="both"/>
              <w:rPr>
                <w:sz w:val="24"/>
                <w:szCs w:val="24"/>
              </w:rPr>
            </w:pPr>
            <w:r>
              <w:rPr>
                <w:rFonts w:ascii="Times New Roman" w:hAnsi="Times New Roman" w:cs="Times New Roman"/>
                <w:color w:val="000000"/>
                <w:sz w:val="24"/>
                <w:szCs w:val="24"/>
              </w:rPr>
              <w:t>5. Развитие новых средств выражения подчинительных отношений</w:t>
            </w:r>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F77C98">
        <w:trPr>
          <w:trHeight w:hRule="exact" w:val="4156"/>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1. Первое южнославянское влияние и связанные с ним культурно-языковые</w:t>
            </w:r>
          </w:p>
          <w:p w:rsidR="00F77C98" w:rsidRDefault="00F12A50">
            <w:pPr>
              <w:spacing w:after="0" w:line="240" w:lineRule="auto"/>
              <w:jc w:val="both"/>
              <w:rPr>
                <w:sz w:val="24"/>
                <w:szCs w:val="24"/>
              </w:rPr>
            </w:pPr>
            <w:r>
              <w:rPr>
                <w:rFonts w:ascii="Times New Roman" w:hAnsi="Times New Roman" w:cs="Times New Roman"/>
                <w:color w:val="000000"/>
                <w:sz w:val="24"/>
                <w:szCs w:val="24"/>
              </w:rPr>
              <w:t>процессы.</w:t>
            </w:r>
          </w:p>
          <w:p w:rsidR="00F77C98" w:rsidRDefault="00F12A50">
            <w:pPr>
              <w:spacing w:after="0" w:line="240" w:lineRule="auto"/>
              <w:jc w:val="both"/>
              <w:rPr>
                <w:sz w:val="24"/>
                <w:szCs w:val="24"/>
              </w:rPr>
            </w:pPr>
            <w:r>
              <w:rPr>
                <w:rFonts w:ascii="Times New Roman" w:hAnsi="Times New Roman" w:cs="Times New Roman"/>
                <w:color w:val="000000"/>
                <w:sz w:val="24"/>
                <w:szCs w:val="24"/>
              </w:rPr>
              <w:t>2. Начало древнерусской книжной традиции. Русские книжники о связи греческого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и церковнославянского языков. Значение греческих переводов для развития</w:t>
            </w:r>
          </w:p>
          <w:p w:rsidR="00F77C98" w:rsidRDefault="00F12A50">
            <w:pPr>
              <w:spacing w:after="0" w:line="240" w:lineRule="auto"/>
              <w:jc w:val="both"/>
              <w:rPr>
                <w:sz w:val="24"/>
                <w:szCs w:val="24"/>
              </w:rPr>
            </w:pPr>
            <w:r>
              <w:rPr>
                <w:rFonts w:ascii="Times New Roman" w:hAnsi="Times New Roman" w:cs="Times New Roman"/>
                <w:color w:val="000000"/>
                <w:sz w:val="24"/>
                <w:szCs w:val="24"/>
              </w:rPr>
              <w:t>церковнославянского языка: греческое влияние в лексике, семантике, фразеологии, синтаксисе.</w:t>
            </w:r>
          </w:p>
          <w:p w:rsidR="00F77C98" w:rsidRDefault="00F12A50">
            <w:pPr>
              <w:spacing w:after="0" w:line="240" w:lineRule="auto"/>
              <w:jc w:val="both"/>
              <w:rPr>
                <w:sz w:val="24"/>
                <w:szCs w:val="24"/>
              </w:rPr>
            </w:pPr>
            <w:r>
              <w:rPr>
                <w:rFonts w:ascii="Times New Roman" w:hAnsi="Times New Roman" w:cs="Times New Roman"/>
                <w:color w:val="000000"/>
                <w:sz w:val="24"/>
                <w:szCs w:val="24"/>
              </w:rPr>
              <w:t>Литературный язык и языковая ситуация Киевской Руси.</w:t>
            </w:r>
          </w:p>
          <w:p w:rsidR="00F77C98" w:rsidRDefault="00F12A50">
            <w:pPr>
              <w:spacing w:after="0" w:line="240" w:lineRule="auto"/>
              <w:jc w:val="both"/>
              <w:rPr>
                <w:sz w:val="24"/>
                <w:szCs w:val="24"/>
              </w:rPr>
            </w:pPr>
            <w:r>
              <w:rPr>
                <w:rFonts w:ascii="Times New Roman" w:hAnsi="Times New Roman" w:cs="Times New Roman"/>
                <w:color w:val="000000"/>
                <w:sz w:val="24"/>
                <w:szCs w:val="24"/>
              </w:rPr>
              <w:t>3. Концепция В.В. Виноградова о двух типах древнерусского литературного 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книжно-славянском и народно-литературном. Типы древнерусских письменных памятников.</w:t>
            </w:r>
          </w:p>
          <w:p w:rsidR="00F77C98" w:rsidRDefault="00F12A50">
            <w:pPr>
              <w:spacing w:after="0" w:line="240" w:lineRule="auto"/>
              <w:jc w:val="both"/>
              <w:rPr>
                <w:sz w:val="24"/>
                <w:szCs w:val="24"/>
              </w:rPr>
            </w:pPr>
            <w:r>
              <w:rPr>
                <w:rFonts w:ascii="Times New Roman" w:hAnsi="Times New Roman" w:cs="Times New Roman"/>
                <w:color w:val="000000"/>
                <w:sz w:val="24"/>
                <w:szCs w:val="24"/>
              </w:rPr>
              <w:t>Памятники церковнославянского 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4. Творческое наследие митрополита Илариона, Кирилла Туровского, Серапиона</w:t>
            </w:r>
          </w:p>
          <w:p w:rsidR="00F77C98" w:rsidRDefault="00F12A50">
            <w:pPr>
              <w:spacing w:after="0" w:line="240" w:lineRule="auto"/>
              <w:jc w:val="both"/>
              <w:rPr>
                <w:sz w:val="24"/>
                <w:szCs w:val="24"/>
              </w:rPr>
            </w:pPr>
            <w:r>
              <w:rPr>
                <w:rFonts w:ascii="Times New Roman" w:hAnsi="Times New Roman" w:cs="Times New Roman"/>
                <w:color w:val="000000"/>
                <w:sz w:val="24"/>
                <w:szCs w:val="24"/>
              </w:rPr>
              <w:t>Владимирского. Методологические проблемы интерпретации древнерусских письменных</w:t>
            </w:r>
          </w:p>
          <w:p w:rsidR="00F77C98" w:rsidRDefault="00F12A50">
            <w:pPr>
              <w:spacing w:after="0" w:line="240" w:lineRule="auto"/>
              <w:jc w:val="both"/>
              <w:rPr>
                <w:sz w:val="24"/>
                <w:szCs w:val="24"/>
              </w:rPr>
            </w:pPr>
            <w:r>
              <w:rPr>
                <w:rFonts w:ascii="Times New Roman" w:hAnsi="Times New Roman" w:cs="Times New Roman"/>
                <w:color w:val="000000"/>
                <w:sz w:val="24"/>
                <w:szCs w:val="24"/>
              </w:rPr>
              <w:t>источников.</w:t>
            </w:r>
          </w:p>
          <w:p w:rsidR="00F77C98" w:rsidRDefault="00F12A50">
            <w:pPr>
              <w:spacing w:after="0" w:line="240" w:lineRule="auto"/>
              <w:jc w:val="both"/>
              <w:rPr>
                <w:sz w:val="24"/>
                <w:szCs w:val="24"/>
              </w:rPr>
            </w:pPr>
            <w:r>
              <w:rPr>
                <w:rFonts w:ascii="Times New Roman" w:hAnsi="Times New Roman" w:cs="Times New Roman"/>
                <w:color w:val="000000"/>
                <w:sz w:val="24"/>
                <w:szCs w:val="24"/>
              </w:rPr>
              <w:t>5. Особенности русской редакции церковнославянского языка в отношении к</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C98">
        <w:trPr>
          <w:trHeight w:hRule="exact" w:val="826"/>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lastRenderedPageBreak/>
              <w:t>южнославянской. Основные различия между книжным и деловым типами древнерусского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языка.</w:t>
            </w:r>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Язык Московской Руси</w:t>
            </w:r>
          </w:p>
        </w:tc>
      </w:tr>
      <w:tr w:rsidR="00F77C98">
        <w:trPr>
          <w:trHeight w:hRule="exact" w:val="9751"/>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1. Второе южнославянское влияние и связанные с ним культурно-языковые</w:t>
            </w:r>
          </w:p>
          <w:p w:rsidR="00F77C98" w:rsidRDefault="00F12A50">
            <w:pPr>
              <w:spacing w:after="0" w:line="240" w:lineRule="auto"/>
              <w:jc w:val="both"/>
              <w:rPr>
                <w:sz w:val="24"/>
                <w:szCs w:val="24"/>
              </w:rPr>
            </w:pPr>
            <w:r>
              <w:rPr>
                <w:rFonts w:ascii="Times New Roman" w:hAnsi="Times New Roman" w:cs="Times New Roman"/>
                <w:color w:val="000000"/>
                <w:sz w:val="24"/>
                <w:szCs w:val="24"/>
              </w:rPr>
              <w:t>процессы. Реставрационные намерения, лежащие в основе второго южнославянского влияния:</w:t>
            </w:r>
          </w:p>
          <w:p w:rsidR="00F77C98" w:rsidRDefault="00F12A50">
            <w:pPr>
              <w:spacing w:after="0" w:line="240" w:lineRule="auto"/>
              <w:jc w:val="both"/>
              <w:rPr>
                <w:sz w:val="24"/>
                <w:szCs w:val="24"/>
              </w:rPr>
            </w:pPr>
            <w:r>
              <w:rPr>
                <w:rFonts w:ascii="Times New Roman" w:hAnsi="Times New Roman" w:cs="Times New Roman"/>
                <w:color w:val="000000"/>
                <w:sz w:val="24"/>
                <w:szCs w:val="24"/>
              </w:rPr>
              <w:t>стремление русских церковников «очистить» тексты памятников от элементов, проникших в</w:t>
            </w:r>
          </w:p>
          <w:p w:rsidR="00F77C98" w:rsidRDefault="00F12A50">
            <w:pPr>
              <w:spacing w:after="0" w:line="240" w:lineRule="auto"/>
              <w:jc w:val="both"/>
              <w:rPr>
                <w:sz w:val="24"/>
                <w:szCs w:val="24"/>
              </w:rPr>
            </w:pPr>
            <w:r>
              <w:rPr>
                <w:rFonts w:ascii="Times New Roman" w:hAnsi="Times New Roman" w:cs="Times New Roman"/>
                <w:color w:val="000000"/>
                <w:sz w:val="24"/>
                <w:szCs w:val="24"/>
              </w:rPr>
              <w:t>него в результате их русификации, возвратить клерикальную литературу к «первоначальному»</w:t>
            </w:r>
          </w:p>
          <w:p w:rsidR="00F77C98" w:rsidRDefault="00F12A50">
            <w:pPr>
              <w:spacing w:after="0" w:line="240" w:lineRule="auto"/>
              <w:jc w:val="both"/>
              <w:rPr>
                <w:sz w:val="24"/>
                <w:szCs w:val="24"/>
              </w:rPr>
            </w:pPr>
            <w:r>
              <w:rPr>
                <w:rFonts w:ascii="Times New Roman" w:hAnsi="Times New Roman" w:cs="Times New Roman"/>
                <w:color w:val="000000"/>
                <w:sz w:val="24"/>
                <w:szCs w:val="24"/>
              </w:rPr>
              <w:t>состоянию.</w:t>
            </w:r>
          </w:p>
          <w:p w:rsidR="00F77C98" w:rsidRDefault="00F12A50">
            <w:pPr>
              <w:spacing w:after="0" w:line="240" w:lineRule="auto"/>
              <w:jc w:val="both"/>
              <w:rPr>
                <w:sz w:val="24"/>
                <w:szCs w:val="24"/>
              </w:rPr>
            </w:pPr>
            <w:r>
              <w:rPr>
                <w:rFonts w:ascii="Times New Roman" w:hAnsi="Times New Roman" w:cs="Times New Roman"/>
                <w:color w:val="000000"/>
                <w:sz w:val="24"/>
                <w:szCs w:val="24"/>
              </w:rPr>
              <w:t>2. Искусственная архаизация языка, перестройка отношений между церковным и</w:t>
            </w:r>
          </w:p>
          <w:p w:rsidR="00F77C98" w:rsidRDefault="00F12A50">
            <w:pPr>
              <w:spacing w:after="0" w:line="240" w:lineRule="auto"/>
              <w:jc w:val="both"/>
              <w:rPr>
                <w:sz w:val="24"/>
                <w:szCs w:val="24"/>
              </w:rPr>
            </w:pPr>
            <w:r>
              <w:rPr>
                <w:rFonts w:ascii="Times New Roman" w:hAnsi="Times New Roman" w:cs="Times New Roman"/>
                <w:color w:val="000000"/>
                <w:sz w:val="24"/>
                <w:szCs w:val="24"/>
              </w:rPr>
              <w:t>светскими речевыми стилями. Недопустимость прямых лексических заимствований из русского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в церковнославянский.</w:t>
            </w:r>
          </w:p>
          <w:p w:rsidR="00F77C98" w:rsidRDefault="00F12A50">
            <w:pPr>
              <w:spacing w:after="0" w:line="240" w:lineRule="auto"/>
              <w:jc w:val="both"/>
              <w:rPr>
                <w:sz w:val="24"/>
                <w:szCs w:val="24"/>
              </w:rPr>
            </w:pPr>
            <w:r>
              <w:rPr>
                <w:rFonts w:ascii="Times New Roman" w:hAnsi="Times New Roman" w:cs="Times New Roman"/>
                <w:color w:val="000000"/>
                <w:sz w:val="24"/>
                <w:szCs w:val="24"/>
              </w:rPr>
              <w:t>3. Активизация церковнославянских словообразовательных средств.</w:t>
            </w:r>
          </w:p>
          <w:p w:rsidR="00F77C98" w:rsidRDefault="00F12A50">
            <w:pPr>
              <w:spacing w:after="0" w:line="240" w:lineRule="auto"/>
              <w:jc w:val="both"/>
              <w:rPr>
                <w:sz w:val="24"/>
                <w:szCs w:val="24"/>
              </w:rPr>
            </w:pPr>
            <w:r>
              <w:rPr>
                <w:rFonts w:ascii="Times New Roman" w:hAnsi="Times New Roman" w:cs="Times New Roman"/>
                <w:color w:val="000000"/>
                <w:sz w:val="24"/>
                <w:szCs w:val="24"/>
              </w:rPr>
              <w:t>Орфографический аспект реформ, морфологические и синтаксические новшества. Реакция на</w:t>
            </w:r>
          </w:p>
          <w:p w:rsidR="00F77C98" w:rsidRDefault="00F12A50">
            <w:pPr>
              <w:spacing w:after="0" w:line="240" w:lineRule="auto"/>
              <w:jc w:val="both"/>
              <w:rPr>
                <w:sz w:val="24"/>
                <w:szCs w:val="24"/>
              </w:rPr>
            </w:pPr>
            <w:r>
              <w:rPr>
                <w:rFonts w:ascii="Times New Roman" w:hAnsi="Times New Roman" w:cs="Times New Roman"/>
                <w:color w:val="000000"/>
                <w:sz w:val="24"/>
                <w:szCs w:val="24"/>
              </w:rPr>
              <w:t>второе южнославянское влияние в Московской Руси (с XVI в.). Идея «Москва-Третий Рим».</w:t>
            </w:r>
          </w:p>
          <w:p w:rsidR="00F77C98" w:rsidRDefault="00F12A50">
            <w:pPr>
              <w:spacing w:after="0" w:line="240" w:lineRule="auto"/>
              <w:jc w:val="both"/>
              <w:rPr>
                <w:sz w:val="24"/>
                <w:szCs w:val="24"/>
              </w:rPr>
            </w:pPr>
            <w:r>
              <w:rPr>
                <w:rFonts w:ascii="Times New Roman" w:hAnsi="Times New Roman" w:cs="Times New Roman"/>
                <w:color w:val="000000"/>
                <w:sz w:val="24"/>
                <w:szCs w:val="24"/>
              </w:rPr>
              <w:t>Деятельность Максима Грека.</w:t>
            </w:r>
          </w:p>
          <w:p w:rsidR="00F77C98" w:rsidRDefault="00F12A50">
            <w:pPr>
              <w:spacing w:after="0" w:line="240" w:lineRule="auto"/>
              <w:jc w:val="both"/>
              <w:rPr>
                <w:sz w:val="24"/>
                <w:szCs w:val="24"/>
              </w:rPr>
            </w:pPr>
            <w:r>
              <w:rPr>
                <w:rFonts w:ascii="Times New Roman" w:hAnsi="Times New Roman" w:cs="Times New Roman"/>
                <w:color w:val="000000"/>
                <w:sz w:val="24"/>
                <w:szCs w:val="24"/>
              </w:rPr>
              <w:t>4. Литературно-письменный язык начальной эпохи формирования русской нации.</w:t>
            </w:r>
          </w:p>
          <w:p w:rsidR="00F77C98" w:rsidRDefault="00F12A50">
            <w:pPr>
              <w:spacing w:after="0" w:line="240" w:lineRule="auto"/>
              <w:jc w:val="both"/>
              <w:rPr>
                <w:sz w:val="24"/>
                <w:szCs w:val="24"/>
              </w:rPr>
            </w:pPr>
            <w:r>
              <w:rPr>
                <w:rFonts w:ascii="Times New Roman" w:hAnsi="Times New Roman" w:cs="Times New Roman"/>
                <w:color w:val="000000"/>
                <w:sz w:val="24"/>
                <w:szCs w:val="24"/>
              </w:rPr>
              <w:t>«Третье южнославянское влияние» и книжно-письменная традиция «московского барокко»</w:t>
            </w:r>
          </w:p>
          <w:p w:rsidR="00F77C98" w:rsidRDefault="00F12A50">
            <w:pPr>
              <w:spacing w:after="0" w:line="240" w:lineRule="auto"/>
              <w:jc w:val="both"/>
              <w:rPr>
                <w:sz w:val="24"/>
                <w:szCs w:val="24"/>
              </w:rPr>
            </w:pPr>
            <w:r>
              <w:rPr>
                <w:rFonts w:ascii="Times New Roman" w:hAnsi="Times New Roman" w:cs="Times New Roman"/>
                <w:color w:val="000000"/>
                <w:sz w:val="24"/>
                <w:szCs w:val="24"/>
              </w:rPr>
              <w:t>(«Рифмологион» и «Вертоград многоцветный» Симеона Полоцкого). Новизна приемов</w:t>
            </w:r>
          </w:p>
          <w:p w:rsidR="00F77C98" w:rsidRDefault="00F12A50">
            <w:pPr>
              <w:spacing w:after="0" w:line="240" w:lineRule="auto"/>
              <w:jc w:val="both"/>
              <w:rPr>
                <w:sz w:val="24"/>
                <w:szCs w:val="24"/>
              </w:rPr>
            </w:pPr>
            <w:r>
              <w:rPr>
                <w:rFonts w:ascii="Times New Roman" w:hAnsi="Times New Roman" w:cs="Times New Roman"/>
                <w:color w:val="000000"/>
                <w:sz w:val="24"/>
                <w:szCs w:val="24"/>
              </w:rPr>
              <w:t>житийного повествования («Житие» Протопопа Аввакума). Эволюция системы речевых средств</w:t>
            </w:r>
          </w:p>
          <w:p w:rsidR="00F77C98" w:rsidRDefault="00F12A50">
            <w:pPr>
              <w:spacing w:after="0" w:line="240" w:lineRule="auto"/>
              <w:jc w:val="both"/>
              <w:rPr>
                <w:sz w:val="24"/>
                <w:szCs w:val="24"/>
              </w:rPr>
            </w:pPr>
            <w:r>
              <w:rPr>
                <w:rFonts w:ascii="Times New Roman" w:hAnsi="Times New Roman" w:cs="Times New Roman"/>
                <w:color w:val="000000"/>
                <w:sz w:val="24"/>
                <w:szCs w:val="24"/>
              </w:rPr>
              <w:t>деловой письменности и норм приказного языка, ставшего общелитературным средством</w:t>
            </w:r>
          </w:p>
          <w:p w:rsidR="00F77C98" w:rsidRDefault="00F12A50">
            <w:pPr>
              <w:spacing w:after="0" w:line="240" w:lineRule="auto"/>
              <w:jc w:val="both"/>
              <w:rPr>
                <w:sz w:val="24"/>
                <w:szCs w:val="24"/>
              </w:rPr>
            </w:pPr>
            <w:r>
              <w:rPr>
                <w:rFonts w:ascii="Times New Roman" w:hAnsi="Times New Roman" w:cs="Times New Roman"/>
                <w:color w:val="000000"/>
                <w:sz w:val="24"/>
                <w:szCs w:val="24"/>
              </w:rPr>
              <w:t>письменного общения («О России в царствование Алексея Михаиловича» Гр. Котошихина).</w:t>
            </w:r>
          </w:p>
          <w:p w:rsidR="00F77C98" w:rsidRDefault="00F12A50">
            <w:pPr>
              <w:spacing w:after="0" w:line="240" w:lineRule="auto"/>
              <w:jc w:val="both"/>
              <w:rPr>
                <w:sz w:val="24"/>
                <w:szCs w:val="24"/>
              </w:rPr>
            </w:pPr>
            <w:r>
              <w:rPr>
                <w:rFonts w:ascii="Times New Roman" w:hAnsi="Times New Roman" w:cs="Times New Roman"/>
                <w:color w:val="000000"/>
                <w:sz w:val="24"/>
                <w:szCs w:val="24"/>
              </w:rPr>
              <w:t>5. Социально-экономические условия становления национально-русского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литературного языка. Диалектная основа русской литературной речи. Стили русского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литературного языка и проблемы их синтеза.</w:t>
            </w:r>
          </w:p>
          <w:p w:rsidR="00F77C98" w:rsidRDefault="00F12A50">
            <w:pPr>
              <w:spacing w:after="0" w:line="240" w:lineRule="auto"/>
              <w:jc w:val="both"/>
              <w:rPr>
                <w:sz w:val="24"/>
                <w:szCs w:val="24"/>
              </w:rPr>
            </w:pPr>
            <w:r>
              <w:rPr>
                <w:rFonts w:ascii="Times New Roman" w:hAnsi="Times New Roman" w:cs="Times New Roman"/>
                <w:color w:val="000000"/>
                <w:sz w:val="24"/>
                <w:szCs w:val="24"/>
              </w:rPr>
              <w:t>6. Разрушение церковнославянско-русской диглоссии и переход к литературному</w:t>
            </w:r>
          </w:p>
          <w:p w:rsidR="00F77C98" w:rsidRDefault="00F12A50">
            <w:pPr>
              <w:spacing w:after="0" w:line="240" w:lineRule="auto"/>
              <w:jc w:val="both"/>
              <w:rPr>
                <w:sz w:val="24"/>
                <w:szCs w:val="24"/>
              </w:rPr>
            </w:pPr>
            <w:r>
              <w:rPr>
                <w:rFonts w:ascii="Times New Roman" w:hAnsi="Times New Roman" w:cs="Times New Roman"/>
                <w:color w:val="000000"/>
                <w:sz w:val="24"/>
                <w:szCs w:val="24"/>
              </w:rPr>
              <w:t>двуязычию. Попытки создания «простого языка». Лингвистическая неоднородность текстов на</w:t>
            </w:r>
          </w:p>
          <w:p w:rsidR="00F77C98" w:rsidRDefault="00F12A50">
            <w:pPr>
              <w:spacing w:after="0" w:line="240" w:lineRule="auto"/>
              <w:jc w:val="both"/>
              <w:rPr>
                <w:sz w:val="24"/>
                <w:szCs w:val="24"/>
              </w:rPr>
            </w:pPr>
            <w:r>
              <w:rPr>
                <w:rFonts w:ascii="Times New Roman" w:hAnsi="Times New Roman" w:cs="Times New Roman"/>
                <w:color w:val="000000"/>
                <w:sz w:val="24"/>
                <w:szCs w:val="24"/>
              </w:rPr>
              <w:t>«простом языке», отсутствие стилистических противопоставлений.</w:t>
            </w:r>
          </w:p>
          <w:p w:rsidR="00F77C98" w:rsidRDefault="00F12A50">
            <w:pPr>
              <w:spacing w:after="0" w:line="240" w:lineRule="auto"/>
              <w:jc w:val="both"/>
              <w:rPr>
                <w:sz w:val="24"/>
                <w:szCs w:val="24"/>
              </w:rPr>
            </w:pPr>
            <w:r>
              <w:rPr>
                <w:rFonts w:ascii="Times New Roman" w:hAnsi="Times New Roman" w:cs="Times New Roman"/>
                <w:color w:val="000000"/>
                <w:sz w:val="24"/>
                <w:szCs w:val="24"/>
              </w:rPr>
              <w:t>7. Социально-экономические и политические предпосылки образования русского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литературного языка национального периода, его демократизация.</w:t>
            </w:r>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Период сер. XVII–нач. XIX вв. в истории русского литературного языка.</w:t>
            </w:r>
          </w:p>
        </w:tc>
      </w:tr>
      <w:tr w:rsidR="00F77C98">
        <w:trPr>
          <w:trHeight w:hRule="exact" w:val="4205"/>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1. Общие предпосылки формирования нового русского литературного 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2. Общественно-политическая ситуация в XVIII в. Языковые программы и языковая</w:t>
            </w:r>
          </w:p>
          <w:p w:rsidR="00F77C98" w:rsidRDefault="00F12A50">
            <w:pPr>
              <w:spacing w:after="0" w:line="240" w:lineRule="auto"/>
              <w:jc w:val="both"/>
              <w:rPr>
                <w:sz w:val="24"/>
                <w:szCs w:val="24"/>
              </w:rPr>
            </w:pPr>
            <w:r>
              <w:rPr>
                <w:rFonts w:ascii="Times New Roman" w:hAnsi="Times New Roman" w:cs="Times New Roman"/>
                <w:color w:val="000000"/>
                <w:sz w:val="24"/>
                <w:szCs w:val="24"/>
              </w:rPr>
              <w:t>практика в XVIII в.</w:t>
            </w:r>
          </w:p>
          <w:p w:rsidR="00F77C98" w:rsidRDefault="00F12A50">
            <w:pPr>
              <w:spacing w:after="0" w:line="240" w:lineRule="auto"/>
              <w:jc w:val="both"/>
              <w:rPr>
                <w:sz w:val="24"/>
                <w:szCs w:val="24"/>
              </w:rPr>
            </w:pPr>
            <w:r>
              <w:rPr>
                <w:rFonts w:ascii="Times New Roman" w:hAnsi="Times New Roman" w:cs="Times New Roman"/>
                <w:color w:val="000000"/>
                <w:sz w:val="24"/>
                <w:szCs w:val="24"/>
              </w:rPr>
              <w:t>3. Общеевропейские лингво-стилистические схемы и специфика русского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языкового материала в языковых программах XVIII в.</w:t>
            </w:r>
          </w:p>
          <w:p w:rsidR="00F77C98" w:rsidRDefault="00F12A50">
            <w:pPr>
              <w:spacing w:after="0" w:line="240" w:lineRule="auto"/>
              <w:jc w:val="both"/>
              <w:rPr>
                <w:sz w:val="24"/>
                <w:szCs w:val="24"/>
              </w:rPr>
            </w:pPr>
            <w:r>
              <w:rPr>
                <w:rFonts w:ascii="Times New Roman" w:hAnsi="Times New Roman" w:cs="Times New Roman"/>
                <w:color w:val="000000"/>
                <w:sz w:val="24"/>
                <w:szCs w:val="24"/>
              </w:rPr>
              <w:t>4. Проблема отбора языкового материала в процессе нормализации литературного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5. Языковая вариативность как характеристика литературных текстов нач. XVIII в.</w:t>
            </w:r>
          </w:p>
          <w:p w:rsidR="00F77C98" w:rsidRDefault="00F12A50">
            <w:pPr>
              <w:spacing w:after="0" w:line="240" w:lineRule="auto"/>
              <w:jc w:val="both"/>
              <w:rPr>
                <w:sz w:val="24"/>
                <w:szCs w:val="24"/>
              </w:rPr>
            </w:pPr>
            <w:r>
              <w:rPr>
                <w:rFonts w:ascii="Times New Roman" w:hAnsi="Times New Roman" w:cs="Times New Roman"/>
                <w:color w:val="000000"/>
                <w:sz w:val="24"/>
                <w:szCs w:val="24"/>
              </w:rPr>
              <w:t>Вопрос о значении церковных книг как регулятора правильности литературного 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6. Языковая программа М.В.Ломоносова (с 1750-х гг.). Перевод отношений между</w:t>
            </w:r>
          </w:p>
          <w:p w:rsidR="00F77C98" w:rsidRDefault="00F12A50">
            <w:pPr>
              <w:spacing w:after="0" w:line="240" w:lineRule="auto"/>
              <w:jc w:val="both"/>
              <w:rPr>
                <w:sz w:val="24"/>
                <w:szCs w:val="24"/>
              </w:rPr>
            </w:pPr>
            <w:r>
              <w:rPr>
                <w:rFonts w:ascii="Times New Roman" w:hAnsi="Times New Roman" w:cs="Times New Roman"/>
                <w:color w:val="000000"/>
                <w:sz w:val="24"/>
                <w:szCs w:val="24"/>
              </w:rPr>
              <w:t>церковнославянским и русским языком в проблему стилей в рамках единого литературного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языка. «Российская грамматика» Ломоносова.</w:t>
            </w:r>
          </w:p>
          <w:p w:rsidR="00F77C98" w:rsidRDefault="00F12A50">
            <w:pPr>
              <w:spacing w:after="0" w:line="240" w:lineRule="auto"/>
              <w:jc w:val="both"/>
              <w:rPr>
                <w:sz w:val="24"/>
                <w:szCs w:val="24"/>
              </w:rPr>
            </w:pPr>
            <w:r>
              <w:rPr>
                <w:rFonts w:ascii="Times New Roman" w:hAnsi="Times New Roman" w:cs="Times New Roman"/>
                <w:color w:val="000000"/>
                <w:sz w:val="24"/>
                <w:szCs w:val="24"/>
              </w:rPr>
              <w:t>7. Стилистическая классификация лексики в «Рассуждении о пользе книг</w:t>
            </w:r>
          </w:p>
          <w:p w:rsidR="00F77C98" w:rsidRDefault="00F12A50">
            <w:pPr>
              <w:spacing w:after="0" w:line="240" w:lineRule="auto"/>
              <w:jc w:val="both"/>
              <w:rPr>
                <w:sz w:val="24"/>
                <w:szCs w:val="24"/>
              </w:rPr>
            </w:pPr>
            <w:r>
              <w:rPr>
                <w:rFonts w:ascii="Times New Roman" w:hAnsi="Times New Roman" w:cs="Times New Roman"/>
                <w:color w:val="000000"/>
                <w:sz w:val="24"/>
                <w:szCs w:val="24"/>
              </w:rPr>
              <w:t>церковных». Понятие «литературы» как первичное по отношению к понятию</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C98">
        <w:trPr>
          <w:trHeight w:hRule="exact" w:val="1096"/>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lastRenderedPageBreak/>
              <w:t>«литературного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8. Дальнейшее развитие ломоносовской программы литературного 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Различные интерпретации стилистической теории М.В. Ломоносова.</w:t>
            </w:r>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Роль А.С. Пушкина в истории русского литературного языка</w:t>
            </w:r>
          </w:p>
        </w:tc>
      </w:tr>
      <w:tr w:rsidR="00F77C98">
        <w:trPr>
          <w:trHeight w:hRule="exact" w:val="2989"/>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1. Синтез церковнославянской и русской стихии в творчестве А.С. Пушкина.</w:t>
            </w:r>
          </w:p>
          <w:p w:rsidR="00F77C98" w:rsidRDefault="00F12A50">
            <w:pPr>
              <w:spacing w:after="0" w:line="240" w:lineRule="auto"/>
              <w:jc w:val="both"/>
              <w:rPr>
                <w:sz w:val="24"/>
                <w:szCs w:val="24"/>
              </w:rPr>
            </w:pPr>
            <w:r>
              <w:rPr>
                <w:rFonts w:ascii="Times New Roman" w:hAnsi="Times New Roman" w:cs="Times New Roman"/>
                <w:color w:val="000000"/>
                <w:sz w:val="24"/>
                <w:szCs w:val="24"/>
              </w:rPr>
              <w:t>2. Полифонизм поэтики Пушкина: разнородные лингвистические элементы</w:t>
            </w:r>
          </w:p>
          <w:p w:rsidR="00F77C98" w:rsidRDefault="00F12A50">
            <w:pPr>
              <w:spacing w:after="0" w:line="240" w:lineRule="auto"/>
              <w:jc w:val="both"/>
              <w:rPr>
                <w:sz w:val="24"/>
                <w:szCs w:val="24"/>
              </w:rPr>
            </w:pPr>
            <w:r>
              <w:rPr>
                <w:rFonts w:ascii="Times New Roman" w:hAnsi="Times New Roman" w:cs="Times New Roman"/>
                <w:color w:val="000000"/>
                <w:sz w:val="24"/>
                <w:szCs w:val="24"/>
              </w:rPr>
              <w:t>соотносятся не с разными жанрами, а с разными авторскими позициями.</w:t>
            </w:r>
          </w:p>
          <w:p w:rsidR="00F77C98" w:rsidRDefault="00F12A50">
            <w:pPr>
              <w:spacing w:after="0" w:line="240" w:lineRule="auto"/>
              <w:jc w:val="both"/>
              <w:rPr>
                <w:sz w:val="24"/>
                <w:szCs w:val="24"/>
              </w:rPr>
            </w:pPr>
            <w:r>
              <w:rPr>
                <w:rFonts w:ascii="Times New Roman" w:hAnsi="Times New Roman" w:cs="Times New Roman"/>
                <w:color w:val="000000"/>
                <w:sz w:val="24"/>
                <w:szCs w:val="24"/>
              </w:rPr>
              <w:t>3. Функции славянизмов и заимствований в творчестве Пушкина. Пушкин как</w:t>
            </w:r>
          </w:p>
          <w:p w:rsidR="00F77C98" w:rsidRDefault="00F12A50">
            <w:pPr>
              <w:spacing w:after="0" w:line="240" w:lineRule="auto"/>
              <w:jc w:val="both"/>
              <w:rPr>
                <w:sz w:val="24"/>
                <w:szCs w:val="24"/>
              </w:rPr>
            </w:pPr>
            <w:r>
              <w:rPr>
                <w:rFonts w:ascii="Times New Roman" w:hAnsi="Times New Roman" w:cs="Times New Roman"/>
                <w:color w:val="000000"/>
                <w:sz w:val="24"/>
                <w:szCs w:val="24"/>
              </w:rPr>
              <w:t>противник отождествления литературного и разговорного 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4. Пушкин как создатель нового русского литературного языка. Возможность</w:t>
            </w:r>
          </w:p>
          <w:p w:rsidR="00F77C98" w:rsidRDefault="00F12A50">
            <w:pPr>
              <w:spacing w:after="0" w:line="240" w:lineRule="auto"/>
              <w:jc w:val="both"/>
              <w:rPr>
                <w:sz w:val="24"/>
                <w:szCs w:val="24"/>
              </w:rPr>
            </w:pPr>
            <w:r>
              <w:rPr>
                <w:rFonts w:ascii="Times New Roman" w:hAnsi="Times New Roman" w:cs="Times New Roman"/>
                <w:color w:val="000000"/>
                <w:sz w:val="24"/>
                <w:szCs w:val="24"/>
              </w:rPr>
              <w:t>сочетания в пушкинских текстах разнородных по своему происхождению элементов,</w:t>
            </w:r>
          </w:p>
          <w:p w:rsidR="00F77C98" w:rsidRDefault="00F12A50">
            <w:pPr>
              <w:spacing w:after="0" w:line="240" w:lineRule="auto"/>
              <w:jc w:val="both"/>
              <w:rPr>
                <w:sz w:val="24"/>
                <w:szCs w:val="24"/>
              </w:rPr>
            </w:pPr>
            <w:r>
              <w:rPr>
                <w:rFonts w:ascii="Times New Roman" w:hAnsi="Times New Roman" w:cs="Times New Roman"/>
                <w:color w:val="000000"/>
                <w:sz w:val="24"/>
                <w:szCs w:val="24"/>
              </w:rPr>
              <w:t>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w:t>
            </w:r>
          </w:p>
          <w:p w:rsidR="00F77C98" w:rsidRDefault="00F12A50">
            <w:pPr>
              <w:spacing w:after="0" w:line="240" w:lineRule="auto"/>
              <w:jc w:val="both"/>
              <w:rPr>
                <w:sz w:val="24"/>
                <w:szCs w:val="24"/>
              </w:rPr>
            </w:pPr>
            <w:r>
              <w:rPr>
                <w:rFonts w:ascii="Times New Roman" w:hAnsi="Times New Roman" w:cs="Times New Roman"/>
                <w:color w:val="000000"/>
                <w:sz w:val="24"/>
                <w:szCs w:val="24"/>
              </w:rPr>
              <w:t>художественном произведении</w:t>
            </w:r>
          </w:p>
        </w:tc>
      </w:tr>
      <w:tr w:rsidR="00F77C98">
        <w:trPr>
          <w:trHeight w:hRule="exact" w:val="277"/>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77C98">
        <w:trPr>
          <w:trHeight w:hRule="exact" w:val="870"/>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Морфологическая система древнерусского языка (именные части речи, глагол, местоимение,</w:t>
            </w:r>
          </w:p>
          <w:p w:rsidR="00F77C98" w:rsidRDefault="00F12A50">
            <w:pPr>
              <w:spacing w:after="0" w:line="240" w:lineRule="auto"/>
              <w:jc w:val="center"/>
              <w:rPr>
                <w:sz w:val="24"/>
                <w:szCs w:val="24"/>
              </w:rPr>
            </w:pPr>
            <w:r>
              <w:rPr>
                <w:rFonts w:ascii="Times New Roman" w:hAnsi="Times New Roman" w:cs="Times New Roman"/>
                <w:b/>
                <w:color w:val="000000"/>
                <w:sz w:val="24"/>
                <w:szCs w:val="24"/>
              </w:rPr>
              <w:t>числительное), изменения в системе языка в разные периоды его развития</w:t>
            </w:r>
          </w:p>
        </w:tc>
      </w:tr>
      <w:tr w:rsidR="00F77C98">
        <w:trPr>
          <w:trHeight w:hRule="exact" w:val="8939"/>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Трехчастная парадигма числа. Образование форм двойственного числа.</w:t>
            </w:r>
          </w:p>
          <w:p w:rsidR="00F77C98" w:rsidRDefault="00F12A50">
            <w:pPr>
              <w:spacing w:after="0" w:line="240" w:lineRule="auto"/>
              <w:jc w:val="both"/>
              <w:rPr>
                <w:sz w:val="24"/>
                <w:szCs w:val="24"/>
              </w:rPr>
            </w:pPr>
            <w:r>
              <w:rPr>
                <w:rFonts w:ascii="Times New Roman" w:hAnsi="Times New Roman" w:cs="Times New Roman"/>
                <w:color w:val="000000"/>
                <w:sz w:val="24"/>
                <w:szCs w:val="24"/>
              </w:rPr>
              <w:t>Шестипадежная парадигма существительного. Значение падежей: именительного, родительного, дательного,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винительного, творительного, местного. Предложное и беспредложное употребление местного падежа.</w:t>
            </w:r>
          </w:p>
          <w:p w:rsidR="00F77C98" w:rsidRDefault="00F12A50">
            <w:pPr>
              <w:spacing w:after="0" w:line="240" w:lineRule="auto"/>
              <w:jc w:val="both"/>
              <w:rPr>
                <w:sz w:val="24"/>
                <w:szCs w:val="24"/>
              </w:rPr>
            </w:pPr>
            <w:r>
              <w:rPr>
                <w:rFonts w:ascii="Times New Roman" w:hAnsi="Times New Roman" w:cs="Times New Roman"/>
                <w:color w:val="000000"/>
                <w:sz w:val="24"/>
                <w:szCs w:val="24"/>
              </w:rPr>
              <w:t>Звательная форма в единственном числе при обращении. Окончание звательной формы у разных типов склонения существительных. Твердая и мягкая разновидности существительного I и II склонения. Три падежные</w:t>
            </w:r>
          </w:p>
          <w:p w:rsidR="00F77C98" w:rsidRDefault="00F12A50">
            <w:pPr>
              <w:spacing w:after="0" w:line="240" w:lineRule="auto"/>
              <w:jc w:val="both"/>
              <w:rPr>
                <w:sz w:val="24"/>
                <w:szCs w:val="24"/>
              </w:rPr>
            </w:pPr>
            <w:r>
              <w:rPr>
                <w:rFonts w:ascii="Times New Roman" w:hAnsi="Times New Roman" w:cs="Times New Roman"/>
                <w:color w:val="000000"/>
                <w:sz w:val="24"/>
                <w:szCs w:val="24"/>
              </w:rPr>
              <w:t>формы двойственного числа.</w:t>
            </w:r>
          </w:p>
          <w:p w:rsidR="00F77C98" w:rsidRDefault="00F12A50">
            <w:pPr>
              <w:spacing w:after="0" w:line="240" w:lineRule="auto"/>
              <w:jc w:val="both"/>
              <w:rPr>
                <w:sz w:val="24"/>
                <w:szCs w:val="24"/>
              </w:rPr>
            </w:pPr>
            <w:r>
              <w:rPr>
                <w:rFonts w:ascii="Times New Roman" w:hAnsi="Times New Roman" w:cs="Times New Roman"/>
                <w:color w:val="000000"/>
                <w:sz w:val="24"/>
                <w:szCs w:val="24"/>
              </w:rPr>
              <w:t>Пять типов склонения существительных. Формообразующая функция конца доисторической основы. Сохранение конечного гласного древней основы в падежных формах. Влияние звука j на возникновение мягких вариантов I и</w:t>
            </w:r>
          </w:p>
          <w:p w:rsidR="00F77C98" w:rsidRDefault="00F12A50">
            <w:pPr>
              <w:spacing w:after="0" w:line="240" w:lineRule="auto"/>
              <w:jc w:val="both"/>
              <w:rPr>
                <w:sz w:val="24"/>
                <w:szCs w:val="24"/>
              </w:rPr>
            </w:pPr>
            <w:r>
              <w:rPr>
                <w:rFonts w:ascii="Times New Roman" w:hAnsi="Times New Roman" w:cs="Times New Roman"/>
                <w:color w:val="000000"/>
                <w:sz w:val="24"/>
                <w:szCs w:val="24"/>
              </w:rPr>
              <w:t>II склонений.Изменения в склонении имен существительных.</w:t>
            </w:r>
          </w:p>
          <w:p w:rsidR="00F77C98" w:rsidRDefault="00F12A50">
            <w:pPr>
              <w:spacing w:after="0" w:line="240" w:lineRule="auto"/>
              <w:jc w:val="both"/>
              <w:rPr>
                <w:sz w:val="24"/>
                <w:szCs w:val="24"/>
              </w:rPr>
            </w:pPr>
            <w:r>
              <w:rPr>
                <w:rFonts w:ascii="Times New Roman" w:hAnsi="Times New Roman" w:cs="Times New Roman"/>
                <w:color w:val="000000"/>
                <w:sz w:val="24"/>
                <w:szCs w:val="24"/>
              </w:rPr>
              <w:t>Объединение типов склонения. Унификация падежных окончаний. Влияние грамматического рода.</w:t>
            </w:r>
          </w:p>
          <w:p w:rsidR="00F77C98" w:rsidRDefault="00F12A50">
            <w:pPr>
              <w:spacing w:after="0" w:line="240" w:lineRule="auto"/>
              <w:jc w:val="both"/>
              <w:rPr>
                <w:sz w:val="24"/>
                <w:szCs w:val="24"/>
              </w:rPr>
            </w:pPr>
            <w:r>
              <w:rPr>
                <w:rFonts w:ascii="Times New Roman" w:hAnsi="Times New Roman" w:cs="Times New Roman"/>
                <w:color w:val="000000"/>
                <w:sz w:val="24"/>
                <w:szCs w:val="24"/>
              </w:rPr>
              <w:t>Формирование новых трех типов склонения по родовому признаку.Развитие категории одушевленности.</w:t>
            </w:r>
          </w:p>
          <w:p w:rsidR="00F77C98" w:rsidRDefault="00F12A50">
            <w:pPr>
              <w:spacing w:after="0" w:line="240" w:lineRule="auto"/>
              <w:jc w:val="both"/>
              <w:rPr>
                <w:sz w:val="24"/>
                <w:szCs w:val="24"/>
              </w:rPr>
            </w:pPr>
            <w:r>
              <w:rPr>
                <w:rFonts w:ascii="Times New Roman" w:hAnsi="Times New Roman" w:cs="Times New Roman"/>
                <w:color w:val="000000"/>
                <w:sz w:val="24"/>
                <w:szCs w:val="24"/>
              </w:rPr>
              <w:t>Совпадение форм винительного и родительного падежей единственного числа у слов мужского рода,</w:t>
            </w:r>
          </w:p>
          <w:p w:rsidR="00F77C98" w:rsidRDefault="00F12A50">
            <w:pPr>
              <w:spacing w:after="0" w:line="240" w:lineRule="auto"/>
              <w:jc w:val="both"/>
              <w:rPr>
                <w:sz w:val="24"/>
                <w:szCs w:val="24"/>
              </w:rPr>
            </w:pPr>
            <w:r>
              <w:rPr>
                <w:rFonts w:ascii="Times New Roman" w:hAnsi="Times New Roman" w:cs="Times New Roman"/>
                <w:color w:val="000000"/>
                <w:sz w:val="24"/>
                <w:szCs w:val="24"/>
              </w:rPr>
              <w:t>обозначающих лиц. Распространение категории одушевленности на существительные мужского и женского рода</w:t>
            </w:r>
          </w:p>
          <w:p w:rsidR="00F77C98" w:rsidRDefault="00F12A50">
            <w:pPr>
              <w:spacing w:after="0" w:line="240" w:lineRule="auto"/>
              <w:jc w:val="both"/>
              <w:rPr>
                <w:sz w:val="24"/>
                <w:szCs w:val="24"/>
              </w:rPr>
            </w:pPr>
            <w:r>
              <w:rPr>
                <w:rFonts w:ascii="Times New Roman" w:hAnsi="Times New Roman" w:cs="Times New Roman"/>
                <w:color w:val="000000"/>
                <w:sz w:val="24"/>
                <w:szCs w:val="24"/>
              </w:rPr>
              <w:t>множественного числа. Позднее распространение категории одушевленности на слова, обозначающих животных</w:t>
            </w:r>
          </w:p>
          <w:p w:rsidR="00F77C98" w:rsidRDefault="00F12A50">
            <w:pPr>
              <w:spacing w:after="0" w:line="240" w:lineRule="auto"/>
              <w:jc w:val="both"/>
              <w:rPr>
                <w:sz w:val="24"/>
                <w:szCs w:val="24"/>
              </w:rPr>
            </w:pPr>
            <w:r>
              <w:rPr>
                <w:rFonts w:ascii="Times New Roman" w:hAnsi="Times New Roman" w:cs="Times New Roman"/>
                <w:color w:val="000000"/>
                <w:sz w:val="24"/>
                <w:szCs w:val="24"/>
              </w:rPr>
              <w:t>и птиц.Полные прилагательные. Образование полных прилагательных. Местоименное склонение полных</w:t>
            </w:r>
          </w:p>
          <w:p w:rsidR="00F77C98" w:rsidRDefault="00F12A50">
            <w:pPr>
              <w:spacing w:after="0" w:line="240" w:lineRule="auto"/>
              <w:jc w:val="both"/>
              <w:rPr>
                <w:sz w:val="24"/>
                <w:szCs w:val="24"/>
              </w:rPr>
            </w:pPr>
            <w:r>
              <w:rPr>
                <w:rFonts w:ascii="Times New Roman" w:hAnsi="Times New Roman" w:cs="Times New Roman"/>
                <w:color w:val="000000"/>
                <w:sz w:val="24"/>
                <w:szCs w:val="24"/>
              </w:rPr>
              <w:t>прилагательных. Появление новых форм полных прилагательных. Склонение полные прилагательных в</w:t>
            </w:r>
          </w:p>
          <w:p w:rsidR="00F77C98" w:rsidRDefault="00F12A50">
            <w:pPr>
              <w:spacing w:after="0" w:line="240" w:lineRule="auto"/>
              <w:jc w:val="both"/>
              <w:rPr>
                <w:sz w:val="24"/>
                <w:szCs w:val="24"/>
              </w:rPr>
            </w:pPr>
            <w:r>
              <w:rPr>
                <w:rFonts w:ascii="Times New Roman" w:hAnsi="Times New Roman" w:cs="Times New Roman"/>
                <w:color w:val="000000"/>
                <w:sz w:val="24"/>
                <w:szCs w:val="24"/>
              </w:rPr>
              <w:t>единственном числе по типу местоимений тъ, та, то (в твёрдом варианте), и, ia, ie (в мягком варианте).</w:t>
            </w:r>
          </w:p>
          <w:p w:rsidR="00F77C98" w:rsidRDefault="00F12A50">
            <w:pPr>
              <w:spacing w:after="0" w:line="240" w:lineRule="auto"/>
              <w:jc w:val="both"/>
              <w:rPr>
                <w:sz w:val="24"/>
                <w:szCs w:val="24"/>
              </w:rPr>
            </w:pPr>
            <w:r>
              <w:rPr>
                <w:rFonts w:ascii="Times New Roman" w:hAnsi="Times New Roman" w:cs="Times New Roman"/>
                <w:color w:val="000000"/>
                <w:sz w:val="24"/>
                <w:szCs w:val="24"/>
              </w:rPr>
              <w:t>Сохранение старых форм во множественном числе. Старославянские формы прилагательного в древнерусском</w:t>
            </w:r>
          </w:p>
          <w:p w:rsidR="00F77C98" w:rsidRDefault="00F12A50">
            <w:pPr>
              <w:spacing w:after="0" w:line="240" w:lineRule="auto"/>
              <w:jc w:val="both"/>
              <w:rPr>
                <w:sz w:val="24"/>
                <w:szCs w:val="24"/>
              </w:rPr>
            </w:pPr>
            <w:r>
              <w:rPr>
                <w:rFonts w:ascii="Times New Roman" w:hAnsi="Times New Roman" w:cs="Times New Roman"/>
                <w:color w:val="000000"/>
                <w:sz w:val="24"/>
                <w:szCs w:val="24"/>
              </w:rPr>
              <w:t>языке. Настоящее, будущее и прошедшее время глагола, причастия, формирование деепричастий</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C98">
        <w:trPr>
          <w:trHeight w:hRule="exact" w:val="1396"/>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lastRenderedPageBreak/>
              <w:t>Синтаксис древнерусского языка, особенности синтаксических конструкций древнерусского</w:t>
            </w:r>
          </w:p>
          <w:p w:rsidR="00F77C98" w:rsidRDefault="00F12A50">
            <w:pPr>
              <w:spacing w:after="0" w:line="240" w:lineRule="auto"/>
              <w:jc w:val="center"/>
              <w:rPr>
                <w:sz w:val="24"/>
                <w:szCs w:val="24"/>
              </w:rPr>
            </w:pPr>
            <w:r>
              <w:rPr>
                <w:rFonts w:ascii="Times New Roman" w:hAnsi="Times New Roman" w:cs="Times New Roman"/>
                <w:b/>
                <w:color w:val="000000"/>
                <w:sz w:val="24"/>
                <w:szCs w:val="24"/>
              </w:rPr>
              <w:t>языка. Простое предложение, развитие сложного предложения, особенности организации древнерусских</w:t>
            </w:r>
          </w:p>
          <w:p w:rsidR="00F77C98" w:rsidRDefault="00F12A50">
            <w:pPr>
              <w:spacing w:after="0" w:line="240" w:lineRule="auto"/>
              <w:jc w:val="center"/>
              <w:rPr>
                <w:sz w:val="24"/>
                <w:szCs w:val="24"/>
              </w:rPr>
            </w:pPr>
            <w:r>
              <w:rPr>
                <w:rFonts w:ascii="Times New Roman" w:hAnsi="Times New Roman" w:cs="Times New Roman"/>
                <w:b/>
                <w:color w:val="000000"/>
                <w:sz w:val="24"/>
                <w:szCs w:val="24"/>
              </w:rPr>
              <w:t>текстов.</w:t>
            </w:r>
          </w:p>
        </w:tc>
      </w:tr>
      <w:tr w:rsidR="00F77C98">
        <w:trPr>
          <w:trHeight w:hRule="exact" w:val="3530"/>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Три основных направления изучения синтаксиса в отечественном языкознании: логико- грамматическое,</w:t>
            </w:r>
          </w:p>
          <w:p w:rsidR="00F77C98" w:rsidRDefault="00F12A50">
            <w:pPr>
              <w:spacing w:after="0" w:line="240" w:lineRule="auto"/>
              <w:jc w:val="both"/>
              <w:rPr>
                <w:sz w:val="24"/>
                <w:szCs w:val="24"/>
              </w:rPr>
            </w:pPr>
            <w:r>
              <w:rPr>
                <w:rFonts w:ascii="Times New Roman" w:hAnsi="Times New Roman" w:cs="Times New Roman"/>
                <w:color w:val="000000"/>
                <w:sz w:val="24"/>
                <w:szCs w:val="24"/>
              </w:rPr>
              <w:t>историко-психологическое, формальнограмматическое. Их основные достоинства и недостатки. Современные</w:t>
            </w:r>
          </w:p>
          <w:p w:rsidR="00F77C98" w:rsidRDefault="00F12A50">
            <w:pPr>
              <w:spacing w:after="0" w:line="240" w:lineRule="auto"/>
              <w:jc w:val="both"/>
              <w:rPr>
                <w:sz w:val="24"/>
                <w:szCs w:val="24"/>
              </w:rPr>
            </w:pPr>
            <w:r>
              <w:rPr>
                <w:rFonts w:ascii="Times New Roman" w:hAnsi="Times New Roman" w:cs="Times New Roman"/>
                <w:color w:val="000000"/>
                <w:sz w:val="24"/>
                <w:szCs w:val="24"/>
              </w:rPr>
              <w:t>направления в изучении синтаксиса.</w:t>
            </w:r>
          </w:p>
          <w:p w:rsidR="00F77C98" w:rsidRDefault="00F12A50">
            <w:pPr>
              <w:spacing w:after="0" w:line="240" w:lineRule="auto"/>
              <w:jc w:val="both"/>
              <w:rPr>
                <w:sz w:val="24"/>
                <w:szCs w:val="24"/>
              </w:rPr>
            </w:pPr>
            <w:r>
              <w:rPr>
                <w:rFonts w:ascii="Times New Roman" w:hAnsi="Times New Roman" w:cs="Times New Roman"/>
                <w:color w:val="000000"/>
                <w:sz w:val="24"/>
                <w:szCs w:val="24"/>
              </w:rPr>
              <w:t>Современное состояние вопроса об истоках древнерусского литературного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языка. Концепции А.А.Шахматова,</w:t>
            </w:r>
          </w:p>
          <w:p w:rsidR="00F77C98" w:rsidRDefault="00F12A50">
            <w:pPr>
              <w:spacing w:after="0" w:line="240" w:lineRule="auto"/>
              <w:jc w:val="both"/>
              <w:rPr>
                <w:sz w:val="24"/>
                <w:szCs w:val="24"/>
              </w:rPr>
            </w:pPr>
            <w:r>
              <w:rPr>
                <w:rFonts w:ascii="Times New Roman" w:hAnsi="Times New Roman" w:cs="Times New Roman"/>
                <w:color w:val="000000"/>
                <w:sz w:val="24"/>
                <w:szCs w:val="24"/>
              </w:rPr>
              <w:t>С.П.Обнорского, В.В.Виноградова,</w:t>
            </w:r>
          </w:p>
          <w:p w:rsidR="00F77C98" w:rsidRDefault="00F12A50">
            <w:pPr>
              <w:spacing w:after="0" w:line="240" w:lineRule="auto"/>
              <w:jc w:val="both"/>
              <w:rPr>
                <w:sz w:val="24"/>
                <w:szCs w:val="24"/>
              </w:rPr>
            </w:pPr>
            <w:r>
              <w:rPr>
                <w:rFonts w:ascii="Times New Roman" w:hAnsi="Times New Roman" w:cs="Times New Roman"/>
                <w:color w:val="000000"/>
                <w:sz w:val="24"/>
                <w:szCs w:val="24"/>
              </w:rPr>
              <w:t>Ф.П.Филина. Вопрос о непрерывности развития русского литературного 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Ориентация на разные типы текстов как основа различных концепций. Типология</w:t>
            </w:r>
          </w:p>
          <w:p w:rsidR="00F77C98" w:rsidRDefault="00F12A50">
            <w:pPr>
              <w:spacing w:after="0" w:line="240" w:lineRule="auto"/>
              <w:jc w:val="both"/>
              <w:rPr>
                <w:sz w:val="24"/>
                <w:szCs w:val="24"/>
              </w:rPr>
            </w:pPr>
            <w:r>
              <w:rPr>
                <w:rFonts w:ascii="Times New Roman" w:hAnsi="Times New Roman" w:cs="Times New Roman"/>
                <w:color w:val="000000"/>
                <w:sz w:val="24"/>
                <w:szCs w:val="24"/>
              </w:rPr>
              <w:t>литературных языков эпохи</w:t>
            </w:r>
          </w:p>
          <w:p w:rsidR="00F77C98" w:rsidRDefault="00F12A50">
            <w:pPr>
              <w:spacing w:after="0" w:line="240" w:lineRule="auto"/>
              <w:jc w:val="both"/>
              <w:rPr>
                <w:sz w:val="24"/>
                <w:szCs w:val="24"/>
              </w:rPr>
            </w:pPr>
            <w:r>
              <w:rPr>
                <w:rFonts w:ascii="Times New Roman" w:hAnsi="Times New Roman" w:cs="Times New Roman"/>
                <w:color w:val="000000"/>
                <w:sz w:val="24"/>
                <w:szCs w:val="24"/>
              </w:rPr>
              <w:t>средневековья. Концепция диглоссии(Б.А.Успенский). Синтаксис простого предложения. Синтаксис сложного предложения.</w:t>
            </w:r>
          </w:p>
        </w:tc>
      </w:tr>
      <w:tr w:rsidR="00F77C98">
        <w:trPr>
          <w:trHeight w:hRule="exact" w:val="870"/>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r>
      <w:tr w:rsidR="00F77C98">
        <w:trPr>
          <w:trHeight w:hRule="exact" w:val="2448"/>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1. Понятие литературный язык</w:t>
            </w:r>
          </w:p>
          <w:p w:rsidR="00F77C98" w:rsidRDefault="00F12A50">
            <w:pPr>
              <w:spacing w:after="0" w:line="240" w:lineRule="auto"/>
              <w:jc w:val="both"/>
              <w:rPr>
                <w:sz w:val="24"/>
                <w:szCs w:val="24"/>
              </w:rPr>
            </w:pPr>
            <w:r>
              <w:rPr>
                <w:rFonts w:ascii="Times New Roman" w:hAnsi="Times New Roman" w:cs="Times New Roman"/>
                <w:color w:val="000000"/>
                <w:sz w:val="24"/>
                <w:szCs w:val="24"/>
              </w:rPr>
              <w:t>2. Понятие языковой нормы.</w:t>
            </w:r>
          </w:p>
          <w:p w:rsidR="00F77C98" w:rsidRDefault="00F12A50">
            <w:pPr>
              <w:spacing w:after="0" w:line="240" w:lineRule="auto"/>
              <w:jc w:val="both"/>
              <w:rPr>
                <w:sz w:val="24"/>
                <w:szCs w:val="24"/>
              </w:rPr>
            </w:pPr>
            <w:r>
              <w:rPr>
                <w:rFonts w:ascii="Times New Roman" w:hAnsi="Times New Roman" w:cs="Times New Roman"/>
                <w:color w:val="000000"/>
                <w:sz w:val="24"/>
                <w:szCs w:val="24"/>
              </w:rPr>
              <w:t>3. Периодизация русского литературного 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4. Концепции происхождения русского литературного 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5. Стили русского литературного языка Киевской Руси: деловой, церковно-книжный, летописно-хроникальный, собственно-литературный.</w:t>
            </w:r>
          </w:p>
          <w:p w:rsidR="00F77C98" w:rsidRDefault="00F12A50">
            <w:pPr>
              <w:spacing w:after="0" w:line="240" w:lineRule="auto"/>
              <w:jc w:val="both"/>
              <w:rPr>
                <w:sz w:val="24"/>
                <w:szCs w:val="24"/>
              </w:rPr>
            </w:pPr>
            <w:r>
              <w:rPr>
                <w:rFonts w:ascii="Times New Roman" w:hAnsi="Times New Roman" w:cs="Times New Roman"/>
                <w:color w:val="000000"/>
                <w:sz w:val="24"/>
                <w:szCs w:val="24"/>
              </w:rPr>
              <w:t>6. Русизмы и славянизмы.</w:t>
            </w:r>
          </w:p>
          <w:p w:rsidR="00F77C98" w:rsidRDefault="00F12A50">
            <w:pPr>
              <w:spacing w:after="0" w:line="240" w:lineRule="auto"/>
              <w:jc w:val="both"/>
              <w:rPr>
                <w:sz w:val="24"/>
                <w:szCs w:val="24"/>
              </w:rPr>
            </w:pPr>
            <w:r>
              <w:rPr>
                <w:rFonts w:ascii="Times New Roman" w:hAnsi="Times New Roman" w:cs="Times New Roman"/>
                <w:color w:val="000000"/>
                <w:sz w:val="24"/>
                <w:szCs w:val="24"/>
              </w:rPr>
              <w:t>7. Изменения в стилях русского литературного языка в эпоху феодальной раздробленности</w:t>
            </w:r>
          </w:p>
        </w:tc>
      </w:tr>
      <w:tr w:rsidR="00F77C98">
        <w:trPr>
          <w:trHeight w:hRule="exact" w:val="599"/>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Развитие русского литературного языка в эпоху Московской Руси, формирование национального языка, Петровская эпоха</w:t>
            </w:r>
          </w:p>
        </w:tc>
      </w:tr>
      <w:tr w:rsidR="00F77C98">
        <w:trPr>
          <w:trHeight w:hRule="exact" w:val="3530"/>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1. Предпосылки формирования русского литературного языка  великорусской народности.</w:t>
            </w:r>
          </w:p>
          <w:p w:rsidR="00F77C98" w:rsidRDefault="00F12A50">
            <w:pPr>
              <w:spacing w:after="0" w:line="240" w:lineRule="auto"/>
              <w:jc w:val="both"/>
              <w:rPr>
                <w:sz w:val="24"/>
                <w:szCs w:val="24"/>
              </w:rPr>
            </w:pPr>
            <w:r>
              <w:rPr>
                <w:rFonts w:ascii="Times New Roman" w:hAnsi="Times New Roman" w:cs="Times New Roman"/>
                <w:color w:val="000000"/>
                <w:sz w:val="24"/>
                <w:szCs w:val="24"/>
              </w:rPr>
              <w:t>2. Изменения в системе стилей в эпоху Московской Руси.</w:t>
            </w:r>
          </w:p>
          <w:p w:rsidR="00F77C98" w:rsidRDefault="00F12A50">
            <w:pPr>
              <w:spacing w:after="0" w:line="240" w:lineRule="auto"/>
              <w:jc w:val="both"/>
              <w:rPr>
                <w:sz w:val="24"/>
                <w:szCs w:val="24"/>
              </w:rPr>
            </w:pPr>
            <w:r>
              <w:rPr>
                <w:rFonts w:ascii="Times New Roman" w:hAnsi="Times New Roman" w:cs="Times New Roman"/>
                <w:color w:val="000000"/>
                <w:sz w:val="24"/>
                <w:szCs w:val="24"/>
              </w:rPr>
              <w:t>3. Вопрос о двуязычии в Московской Руси.</w:t>
            </w:r>
          </w:p>
          <w:p w:rsidR="00F77C98" w:rsidRDefault="00F12A50">
            <w:pPr>
              <w:spacing w:after="0" w:line="240" w:lineRule="auto"/>
              <w:jc w:val="both"/>
              <w:rPr>
                <w:sz w:val="24"/>
                <w:szCs w:val="24"/>
              </w:rPr>
            </w:pPr>
            <w:r>
              <w:rPr>
                <w:rFonts w:ascii="Times New Roman" w:hAnsi="Times New Roman" w:cs="Times New Roman"/>
                <w:color w:val="000000"/>
                <w:sz w:val="24"/>
                <w:szCs w:val="24"/>
              </w:rPr>
              <w:t>4. Вопрос о втором южно-славянском влиянии.</w:t>
            </w:r>
          </w:p>
          <w:p w:rsidR="00F77C98" w:rsidRDefault="00F12A50">
            <w:pPr>
              <w:spacing w:after="0" w:line="240" w:lineRule="auto"/>
              <w:jc w:val="both"/>
              <w:rPr>
                <w:sz w:val="24"/>
                <w:szCs w:val="24"/>
              </w:rPr>
            </w:pPr>
            <w:r>
              <w:rPr>
                <w:rFonts w:ascii="Times New Roman" w:hAnsi="Times New Roman" w:cs="Times New Roman"/>
                <w:color w:val="000000"/>
                <w:sz w:val="24"/>
                <w:szCs w:val="24"/>
              </w:rPr>
              <w:t>5. Формирование публицистического стиля.</w:t>
            </w:r>
          </w:p>
          <w:p w:rsidR="00F77C98" w:rsidRDefault="00F12A50">
            <w:pPr>
              <w:spacing w:after="0" w:line="240" w:lineRule="auto"/>
              <w:jc w:val="both"/>
              <w:rPr>
                <w:sz w:val="24"/>
                <w:szCs w:val="24"/>
              </w:rPr>
            </w:pPr>
            <w:r>
              <w:rPr>
                <w:rFonts w:ascii="Times New Roman" w:hAnsi="Times New Roman" w:cs="Times New Roman"/>
                <w:color w:val="000000"/>
                <w:sz w:val="24"/>
                <w:szCs w:val="24"/>
              </w:rPr>
              <w:t>6. Первые русские словари и грамматики.</w:t>
            </w:r>
          </w:p>
          <w:p w:rsidR="00F77C98" w:rsidRDefault="00F12A50">
            <w:pPr>
              <w:spacing w:after="0" w:line="240" w:lineRule="auto"/>
              <w:jc w:val="both"/>
              <w:rPr>
                <w:sz w:val="24"/>
                <w:szCs w:val="24"/>
              </w:rPr>
            </w:pPr>
            <w:r>
              <w:rPr>
                <w:rFonts w:ascii="Times New Roman" w:hAnsi="Times New Roman" w:cs="Times New Roman"/>
                <w:color w:val="000000"/>
                <w:sz w:val="24"/>
                <w:szCs w:val="24"/>
              </w:rPr>
              <w:t>7. Новаторство протопопа Аввакума и демократической сатиры.</w:t>
            </w:r>
          </w:p>
          <w:p w:rsidR="00F77C98" w:rsidRDefault="00F12A50">
            <w:pPr>
              <w:spacing w:after="0" w:line="240" w:lineRule="auto"/>
              <w:jc w:val="both"/>
              <w:rPr>
                <w:sz w:val="24"/>
                <w:szCs w:val="24"/>
              </w:rPr>
            </w:pPr>
            <w:r>
              <w:rPr>
                <w:rFonts w:ascii="Times New Roman" w:hAnsi="Times New Roman" w:cs="Times New Roman"/>
                <w:color w:val="000000"/>
                <w:sz w:val="24"/>
                <w:szCs w:val="24"/>
              </w:rPr>
              <w:t>8. Особенности языка произведений второй половины XVII в.</w:t>
            </w:r>
          </w:p>
          <w:p w:rsidR="00F77C98" w:rsidRDefault="00F12A50">
            <w:pPr>
              <w:spacing w:after="0" w:line="240" w:lineRule="auto"/>
              <w:jc w:val="both"/>
              <w:rPr>
                <w:sz w:val="24"/>
                <w:szCs w:val="24"/>
              </w:rPr>
            </w:pPr>
            <w:r>
              <w:rPr>
                <w:rFonts w:ascii="Times New Roman" w:hAnsi="Times New Roman" w:cs="Times New Roman"/>
                <w:color w:val="000000"/>
                <w:sz w:val="24"/>
                <w:szCs w:val="24"/>
              </w:rPr>
              <w:t>9. Пути обогащения лексики.</w:t>
            </w:r>
          </w:p>
          <w:p w:rsidR="00F77C98" w:rsidRDefault="00F12A50">
            <w:pPr>
              <w:spacing w:after="0" w:line="240" w:lineRule="auto"/>
              <w:jc w:val="both"/>
              <w:rPr>
                <w:sz w:val="24"/>
                <w:szCs w:val="24"/>
              </w:rPr>
            </w:pPr>
            <w:r>
              <w:rPr>
                <w:rFonts w:ascii="Times New Roman" w:hAnsi="Times New Roman" w:cs="Times New Roman"/>
                <w:color w:val="000000"/>
                <w:sz w:val="24"/>
                <w:szCs w:val="24"/>
              </w:rPr>
              <w:t>10. Роль преобразований Петра I в развитии русского литературного языка.</w:t>
            </w:r>
          </w:p>
          <w:p w:rsidR="00F77C98" w:rsidRDefault="00F12A50">
            <w:pPr>
              <w:spacing w:after="0" w:line="240" w:lineRule="auto"/>
              <w:jc w:val="both"/>
              <w:rPr>
                <w:sz w:val="24"/>
                <w:szCs w:val="24"/>
              </w:rPr>
            </w:pPr>
            <w:r>
              <w:rPr>
                <w:rFonts w:ascii="Times New Roman" w:hAnsi="Times New Roman" w:cs="Times New Roman"/>
                <w:color w:val="000000"/>
                <w:sz w:val="24"/>
                <w:szCs w:val="24"/>
              </w:rPr>
              <w:t>11. Развитие публицистического стиля.</w:t>
            </w:r>
          </w:p>
          <w:p w:rsidR="00F77C98" w:rsidRDefault="00F12A50">
            <w:pPr>
              <w:spacing w:after="0" w:line="240" w:lineRule="auto"/>
              <w:jc w:val="both"/>
              <w:rPr>
                <w:sz w:val="24"/>
                <w:szCs w:val="24"/>
              </w:rPr>
            </w:pPr>
            <w:r>
              <w:rPr>
                <w:rFonts w:ascii="Times New Roman" w:hAnsi="Times New Roman" w:cs="Times New Roman"/>
                <w:color w:val="000000"/>
                <w:sz w:val="24"/>
                <w:szCs w:val="24"/>
              </w:rPr>
              <w:t>12. Стилистическая неупорядоченность языка Петровской эпохи</w:t>
            </w:r>
          </w:p>
        </w:tc>
      </w:tr>
      <w:tr w:rsidR="00F77C98">
        <w:trPr>
          <w:trHeight w:hRule="exact" w:val="319"/>
        </w:trPr>
        <w:tc>
          <w:tcPr>
            <w:tcW w:w="9654" w:type="dxa"/>
            <w:shd w:val="clear" w:color="000000" w:fill="FFFFFF"/>
            <w:tcMar>
              <w:left w:w="34" w:type="dxa"/>
              <w:right w:w="34" w:type="dxa"/>
            </w:tcMar>
          </w:tcPr>
          <w:p w:rsidR="00F77C98" w:rsidRDefault="00F12A50">
            <w:pPr>
              <w:spacing w:after="0" w:line="240" w:lineRule="auto"/>
              <w:jc w:val="center"/>
              <w:rPr>
                <w:sz w:val="24"/>
                <w:szCs w:val="24"/>
              </w:rPr>
            </w:pPr>
            <w:r>
              <w:rPr>
                <w:rFonts w:ascii="Times New Roman" w:hAnsi="Times New Roman" w:cs="Times New Roman"/>
                <w:b/>
                <w:color w:val="000000"/>
                <w:sz w:val="24"/>
                <w:szCs w:val="24"/>
              </w:rPr>
              <w:t>Развитие русского литературного языка в XVIII веке и в I половине XIX века</w:t>
            </w:r>
          </w:p>
        </w:tc>
      </w:tr>
      <w:tr w:rsidR="00F77C98">
        <w:trPr>
          <w:trHeight w:hRule="exact" w:val="2178"/>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1. Попытки преодоления стилистической неупорядоченности.</w:t>
            </w:r>
          </w:p>
          <w:p w:rsidR="00F77C98" w:rsidRDefault="00F12A50">
            <w:pPr>
              <w:spacing w:after="0" w:line="240" w:lineRule="auto"/>
              <w:jc w:val="both"/>
              <w:rPr>
                <w:sz w:val="24"/>
                <w:szCs w:val="24"/>
              </w:rPr>
            </w:pPr>
            <w:r>
              <w:rPr>
                <w:rFonts w:ascii="Times New Roman" w:hAnsi="Times New Roman" w:cs="Times New Roman"/>
                <w:color w:val="000000"/>
                <w:sz w:val="24"/>
                <w:szCs w:val="24"/>
              </w:rPr>
              <w:t>2. Реформа М.В. Ломоносова.</w:t>
            </w:r>
          </w:p>
          <w:p w:rsidR="00F77C98" w:rsidRDefault="00F12A50">
            <w:pPr>
              <w:spacing w:after="0" w:line="240" w:lineRule="auto"/>
              <w:jc w:val="both"/>
              <w:rPr>
                <w:sz w:val="24"/>
                <w:szCs w:val="24"/>
              </w:rPr>
            </w:pPr>
            <w:r>
              <w:rPr>
                <w:rFonts w:ascii="Times New Roman" w:hAnsi="Times New Roman" w:cs="Times New Roman"/>
                <w:color w:val="000000"/>
                <w:sz w:val="24"/>
                <w:szCs w:val="24"/>
              </w:rPr>
              <w:t>3. Грамматические труды М.В. Ломоносова.</w:t>
            </w:r>
          </w:p>
          <w:p w:rsidR="00F77C98" w:rsidRDefault="00F12A50">
            <w:pPr>
              <w:spacing w:after="0" w:line="240" w:lineRule="auto"/>
              <w:jc w:val="both"/>
              <w:rPr>
                <w:sz w:val="24"/>
                <w:szCs w:val="24"/>
              </w:rPr>
            </w:pPr>
            <w:r>
              <w:rPr>
                <w:rFonts w:ascii="Times New Roman" w:hAnsi="Times New Roman" w:cs="Times New Roman"/>
                <w:color w:val="000000"/>
                <w:sz w:val="24"/>
                <w:szCs w:val="24"/>
              </w:rPr>
              <w:t>4. Узость теории трех стилей и попытки ее преодоления</w:t>
            </w:r>
          </w:p>
          <w:p w:rsidR="00F77C98" w:rsidRDefault="00F12A50">
            <w:pPr>
              <w:spacing w:after="0" w:line="240" w:lineRule="auto"/>
              <w:jc w:val="both"/>
              <w:rPr>
                <w:sz w:val="24"/>
                <w:szCs w:val="24"/>
              </w:rPr>
            </w:pPr>
            <w:r>
              <w:rPr>
                <w:rFonts w:ascii="Times New Roman" w:hAnsi="Times New Roman" w:cs="Times New Roman"/>
                <w:color w:val="000000"/>
                <w:sz w:val="24"/>
                <w:szCs w:val="24"/>
              </w:rPr>
              <w:t>5.Языковая реформа Карамзина: достоинства и недостатки. Полемика с Шишковым.</w:t>
            </w:r>
          </w:p>
          <w:p w:rsidR="00F77C98" w:rsidRDefault="00F12A50">
            <w:pPr>
              <w:spacing w:after="0" w:line="240" w:lineRule="auto"/>
              <w:jc w:val="both"/>
              <w:rPr>
                <w:sz w:val="24"/>
                <w:szCs w:val="24"/>
              </w:rPr>
            </w:pPr>
            <w:r>
              <w:rPr>
                <w:rFonts w:ascii="Times New Roman" w:hAnsi="Times New Roman" w:cs="Times New Roman"/>
                <w:color w:val="000000"/>
                <w:sz w:val="24"/>
                <w:szCs w:val="24"/>
              </w:rPr>
              <w:t>6.Грамматические труды конца XVIII - середины ХIХ вв.</w:t>
            </w:r>
          </w:p>
          <w:p w:rsidR="00F77C98" w:rsidRDefault="00F12A50">
            <w:pPr>
              <w:spacing w:after="0" w:line="240" w:lineRule="auto"/>
              <w:jc w:val="both"/>
              <w:rPr>
                <w:sz w:val="24"/>
                <w:szCs w:val="24"/>
              </w:rPr>
            </w:pPr>
            <w:r>
              <w:rPr>
                <w:rFonts w:ascii="Times New Roman" w:hAnsi="Times New Roman" w:cs="Times New Roman"/>
                <w:color w:val="000000"/>
                <w:sz w:val="24"/>
                <w:szCs w:val="24"/>
              </w:rPr>
              <w:t>7. Борьба за национальную основу русского литературного языка: деятельность Крылова и декабристов.</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7C98">
        <w:trPr>
          <w:trHeight w:hRule="exact" w:val="855"/>
        </w:trPr>
        <w:tc>
          <w:tcPr>
            <w:tcW w:w="9654" w:type="dxa"/>
            <w:gridSpan w:val="2"/>
            <w:shd w:val="clear" w:color="000000" w:fill="FFFFFF"/>
            <w:tcMar>
              <w:left w:w="34" w:type="dxa"/>
              <w:right w:w="34" w:type="dxa"/>
            </w:tcMar>
          </w:tcPr>
          <w:p w:rsidR="00F77C98" w:rsidRDefault="00F77C98">
            <w:pPr>
              <w:spacing w:after="0" w:line="240" w:lineRule="auto"/>
              <w:rPr>
                <w:sz w:val="24"/>
                <w:szCs w:val="24"/>
              </w:rPr>
            </w:pPr>
          </w:p>
          <w:p w:rsidR="00F77C98" w:rsidRDefault="00F12A5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7C98">
        <w:trPr>
          <w:trHeight w:hRule="exact" w:val="4912"/>
        </w:trPr>
        <w:tc>
          <w:tcPr>
            <w:tcW w:w="9654" w:type="dxa"/>
            <w:gridSpan w:val="2"/>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русского письма» / Безденежных М.Н.. – Омск: Изд-во Омской гуманитарной академии, 2022.</w:t>
            </w:r>
          </w:p>
          <w:p w:rsidR="00F77C98" w:rsidRDefault="00F12A5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7C98" w:rsidRDefault="00F12A5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7C98" w:rsidRDefault="00F12A5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7C98">
        <w:trPr>
          <w:trHeight w:hRule="exact" w:val="994"/>
        </w:trPr>
        <w:tc>
          <w:tcPr>
            <w:tcW w:w="9654" w:type="dxa"/>
            <w:gridSpan w:val="2"/>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7C98" w:rsidRDefault="00F12A50">
            <w:pPr>
              <w:spacing w:after="0" w:line="240" w:lineRule="auto"/>
              <w:rPr>
                <w:sz w:val="24"/>
                <w:szCs w:val="24"/>
              </w:rPr>
            </w:pPr>
            <w:r>
              <w:rPr>
                <w:rFonts w:ascii="Times New Roman" w:hAnsi="Times New Roman" w:cs="Times New Roman"/>
                <w:b/>
                <w:color w:val="000000"/>
                <w:sz w:val="24"/>
                <w:szCs w:val="24"/>
              </w:rPr>
              <w:t>Основная:</w:t>
            </w:r>
          </w:p>
        </w:tc>
      </w:tr>
      <w:tr w:rsidR="00F77C98">
        <w:trPr>
          <w:trHeight w:hRule="exact" w:val="826"/>
        </w:trPr>
        <w:tc>
          <w:tcPr>
            <w:tcW w:w="9654" w:type="dxa"/>
            <w:gridSpan w:val="2"/>
            <w:shd w:val="clear" w:color="000000" w:fill="FFFFFF"/>
            <w:tcMar>
              <w:left w:w="34" w:type="dxa"/>
              <w:right w:w="34" w:type="dxa"/>
            </w:tcMar>
          </w:tcPr>
          <w:p w:rsidR="00F77C98" w:rsidRDefault="00F12A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Войлова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Леденёва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247E">
                <w:rPr>
                  <w:rStyle w:val="a3"/>
                </w:rPr>
                <w:t>https://urait.ru/bcode/411966</w:t>
              </w:r>
            </w:hyperlink>
            <w:r>
              <w:t xml:space="preserve"> </w:t>
            </w:r>
          </w:p>
        </w:tc>
      </w:tr>
      <w:tr w:rsidR="00F77C98">
        <w:trPr>
          <w:trHeight w:hRule="exact" w:val="555"/>
        </w:trPr>
        <w:tc>
          <w:tcPr>
            <w:tcW w:w="9654" w:type="dxa"/>
            <w:gridSpan w:val="2"/>
            <w:shd w:val="clear" w:color="000000" w:fill="FFFFFF"/>
            <w:tcMar>
              <w:left w:w="34" w:type="dxa"/>
              <w:right w:w="34" w:type="dxa"/>
            </w:tcMar>
          </w:tcPr>
          <w:p w:rsidR="00F77C98" w:rsidRDefault="00F12A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247E">
                <w:rPr>
                  <w:rStyle w:val="a3"/>
                </w:rPr>
                <w:t>https://urait.ru/bcode/445847</w:t>
              </w:r>
            </w:hyperlink>
            <w:r>
              <w:t xml:space="preserve"> </w:t>
            </w:r>
          </w:p>
        </w:tc>
      </w:tr>
      <w:tr w:rsidR="00F77C98">
        <w:trPr>
          <w:trHeight w:hRule="exact" w:val="826"/>
        </w:trPr>
        <w:tc>
          <w:tcPr>
            <w:tcW w:w="9654" w:type="dxa"/>
            <w:gridSpan w:val="2"/>
            <w:shd w:val="clear" w:color="000000" w:fill="FFFFFF"/>
            <w:tcMar>
              <w:left w:w="34" w:type="dxa"/>
              <w:right w:w="34" w:type="dxa"/>
            </w:tcMar>
          </w:tcPr>
          <w:p w:rsidR="00F77C98" w:rsidRDefault="00F12A5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палеорусистики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247E">
                <w:rPr>
                  <w:rStyle w:val="a3"/>
                </w:rPr>
                <w:t>https://urait.ru/bcode/425013</w:t>
              </w:r>
            </w:hyperlink>
            <w:r>
              <w:t xml:space="preserve"> </w:t>
            </w:r>
          </w:p>
        </w:tc>
      </w:tr>
      <w:tr w:rsidR="00F77C98">
        <w:trPr>
          <w:trHeight w:hRule="exact" w:val="304"/>
        </w:trPr>
        <w:tc>
          <w:tcPr>
            <w:tcW w:w="285" w:type="dxa"/>
          </w:tcPr>
          <w:p w:rsidR="00F77C98" w:rsidRDefault="00F77C98"/>
        </w:tc>
        <w:tc>
          <w:tcPr>
            <w:tcW w:w="9370"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i/>
                <w:color w:val="000000"/>
                <w:sz w:val="24"/>
                <w:szCs w:val="24"/>
              </w:rPr>
              <w:t>Дополнительная:</w:t>
            </w:r>
          </w:p>
        </w:tc>
      </w:tr>
      <w:tr w:rsidR="00F77C98">
        <w:trPr>
          <w:trHeight w:hRule="exact" w:val="799"/>
        </w:trPr>
        <w:tc>
          <w:tcPr>
            <w:tcW w:w="9654" w:type="dxa"/>
            <w:gridSpan w:val="2"/>
            <w:shd w:val="clear" w:color="000000" w:fill="FFFFFF"/>
            <w:tcMar>
              <w:left w:w="34" w:type="dxa"/>
              <w:right w:w="34" w:type="dxa"/>
            </w:tcMar>
          </w:tcPr>
          <w:p w:rsidR="00F77C98" w:rsidRDefault="00F12A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городской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247E">
                <w:rPr>
                  <w:rStyle w:val="a3"/>
                </w:rPr>
                <w:t>http://www.iprbookshop.ru/26723.html</w:t>
              </w:r>
            </w:hyperlink>
            <w:r>
              <w:t xml:space="preserve"> </w:t>
            </w:r>
          </w:p>
        </w:tc>
      </w:tr>
      <w:tr w:rsidR="00F77C98">
        <w:trPr>
          <w:trHeight w:hRule="exact" w:val="826"/>
        </w:trPr>
        <w:tc>
          <w:tcPr>
            <w:tcW w:w="9654" w:type="dxa"/>
            <w:gridSpan w:val="2"/>
            <w:shd w:val="clear" w:color="000000" w:fill="FFFFFF"/>
            <w:tcMar>
              <w:left w:w="34" w:type="dxa"/>
              <w:right w:w="34" w:type="dxa"/>
            </w:tcMar>
          </w:tcPr>
          <w:p w:rsidR="00F77C98" w:rsidRDefault="00F12A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Капорулина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Калиновская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978-5-534-11643-4.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E247E">
                <w:rPr>
                  <w:rStyle w:val="a3"/>
                </w:rPr>
                <w:t>https://urait.ru/bcode/445811</w:t>
              </w:r>
            </w:hyperlink>
            <w:r>
              <w:t xml:space="preserve"> </w:t>
            </w:r>
          </w:p>
        </w:tc>
      </w:tr>
      <w:tr w:rsidR="00F77C98">
        <w:trPr>
          <w:trHeight w:hRule="exact" w:val="826"/>
        </w:trPr>
        <w:tc>
          <w:tcPr>
            <w:tcW w:w="9654" w:type="dxa"/>
            <w:gridSpan w:val="2"/>
            <w:shd w:val="clear" w:color="000000" w:fill="FFFFFF"/>
            <w:tcMar>
              <w:left w:w="34" w:type="dxa"/>
              <w:right w:w="34" w:type="dxa"/>
            </w:tcMar>
          </w:tcPr>
          <w:p w:rsidR="00F77C98" w:rsidRDefault="00F12A5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литературного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Леденёва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E247E">
                <w:rPr>
                  <w:rStyle w:val="a3"/>
                </w:rPr>
                <w:t>https://urait.ru/bcode/426155</w:t>
              </w:r>
            </w:hyperlink>
            <w:r>
              <w:t xml:space="preserve"> </w:t>
            </w:r>
          </w:p>
        </w:tc>
      </w:tr>
      <w:tr w:rsidR="00F77C98">
        <w:trPr>
          <w:trHeight w:hRule="exact" w:val="585"/>
        </w:trPr>
        <w:tc>
          <w:tcPr>
            <w:tcW w:w="9654" w:type="dxa"/>
            <w:gridSpan w:val="2"/>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7C98">
        <w:trPr>
          <w:trHeight w:hRule="exact" w:val="3080"/>
        </w:trPr>
        <w:tc>
          <w:tcPr>
            <w:tcW w:w="9654" w:type="dxa"/>
            <w:gridSpan w:val="2"/>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E247E">
                <w:rPr>
                  <w:rStyle w:val="a3"/>
                  <w:rFonts w:ascii="Times New Roman" w:hAnsi="Times New Roman" w:cs="Times New Roman"/>
                  <w:sz w:val="24"/>
                  <w:szCs w:val="24"/>
                </w:rPr>
                <w:t>http://www.iprbookshop.ru</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E247E">
                <w:rPr>
                  <w:rStyle w:val="a3"/>
                  <w:rFonts w:ascii="Times New Roman" w:hAnsi="Times New Roman" w:cs="Times New Roman"/>
                  <w:sz w:val="24"/>
                  <w:szCs w:val="24"/>
                </w:rPr>
                <w:t>http://biblio-online.ru</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E247E">
                <w:rPr>
                  <w:rStyle w:val="a3"/>
                  <w:rFonts w:ascii="Times New Roman" w:hAnsi="Times New Roman" w:cs="Times New Roman"/>
                  <w:sz w:val="24"/>
                  <w:szCs w:val="24"/>
                </w:rPr>
                <w:t>http://window.edu.ru/</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E247E">
                <w:rPr>
                  <w:rStyle w:val="a3"/>
                  <w:rFonts w:ascii="Times New Roman" w:hAnsi="Times New Roman" w:cs="Times New Roman"/>
                  <w:sz w:val="24"/>
                  <w:szCs w:val="24"/>
                </w:rPr>
                <w:t>http://elibrary.ru</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E247E">
                <w:rPr>
                  <w:rStyle w:val="a3"/>
                  <w:rFonts w:ascii="Times New Roman" w:hAnsi="Times New Roman" w:cs="Times New Roman"/>
                  <w:sz w:val="24"/>
                  <w:szCs w:val="24"/>
                </w:rPr>
                <w:t>http://www.sciencedirect.com</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sidR="00EB6E6A">
                <w:rPr>
                  <w:rStyle w:val="a3"/>
                  <w:rFonts w:ascii="Times New Roman" w:hAnsi="Times New Roman" w:cs="Times New Roman"/>
                  <w:sz w:val="24"/>
                  <w:szCs w:val="24"/>
                </w:rPr>
                <w:t>www.edu.ru</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E247E">
                <w:rPr>
                  <w:rStyle w:val="a3"/>
                  <w:rFonts w:ascii="Times New Roman" w:hAnsi="Times New Roman" w:cs="Times New Roman"/>
                  <w:sz w:val="24"/>
                  <w:szCs w:val="24"/>
                </w:rPr>
                <w:t>http://journals.cambridge.org</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E247E">
                <w:rPr>
                  <w:rStyle w:val="a3"/>
                  <w:rFonts w:ascii="Times New Roman" w:hAnsi="Times New Roman" w:cs="Times New Roman"/>
                  <w:sz w:val="24"/>
                  <w:szCs w:val="24"/>
                </w:rPr>
                <w:t>http://www.oxfordjoumals.org</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E247E">
                <w:rPr>
                  <w:rStyle w:val="a3"/>
                  <w:rFonts w:ascii="Times New Roman" w:hAnsi="Times New Roman" w:cs="Times New Roman"/>
                  <w:sz w:val="24"/>
                  <w:szCs w:val="24"/>
                </w:rPr>
                <w:t>http://dic.academic.ru/</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C98">
        <w:trPr>
          <w:trHeight w:hRule="exact" w:val="6776"/>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9" w:history="1">
              <w:r w:rsidR="007E247E">
                <w:rPr>
                  <w:rStyle w:val="a3"/>
                  <w:rFonts w:ascii="Times New Roman" w:hAnsi="Times New Roman" w:cs="Times New Roman"/>
                  <w:sz w:val="24"/>
                  <w:szCs w:val="24"/>
                </w:rPr>
                <w:t>http://www.benran.ru</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E247E">
                <w:rPr>
                  <w:rStyle w:val="a3"/>
                  <w:rFonts w:ascii="Times New Roman" w:hAnsi="Times New Roman" w:cs="Times New Roman"/>
                  <w:sz w:val="24"/>
                  <w:szCs w:val="24"/>
                </w:rPr>
                <w:t>http://www.gks.ru</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E247E">
                <w:rPr>
                  <w:rStyle w:val="a3"/>
                  <w:rFonts w:ascii="Times New Roman" w:hAnsi="Times New Roman" w:cs="Times New Roman"/>
                  <w:sz w:val="24"/>
                  <w:szCs w:val="24"/>
                </w:rPr>
                <w:t>http://diss.rsl.ru</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E247E">
                <w:rPr>
                  <w:rStyle w:val="a3"/>
                  <w:rFonts w:ascii="Times New Roman" w:hAnsi="Times New Roman" w:cs="Times New Roman"/>
                  <w:sz w:val="24"/>
                  <w:szCs w:val="24"/>
                </w:rPr>
                <w:t>http://ru.spinform.ru</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7C98" w:rsidRDefault="00F12A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7C98">
        <w:trPr>
          <w:trHeight w:hRule="exact" w:val="314"/>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7C98">
        <w:trPr>
          <w:trHeight w:hRule="exact" w:val="8301"/>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7C98" w:rsidRDefault="00F12A5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7C98" w:rsidRDefault="00F12A5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7C98" w:rsidRDefault="00F12A5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7C98" w:rsidRDefault="00F12A5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7C98" w:rsidRDefault="00F12A5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7C98" w:rsidRDefault="00F12A5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7C98" w:rsidRDefault="00F12A5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7C98" w:rsidRDefault="00F12A5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C98">
        <w:trPr>
          <w:trHeight w:hRule="exact" w:val="5514"/>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7C98" w:rsidRDefault="00F12A5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7C98" w:rsidRDefault="00F12A5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7C98">
        <w:trPr>
          <w:trHeight w:hRule="exact" w:val="855"/>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7C98">
        <w:trPr>
          <w:trHeight w:hRule="exact" w:val="2989"/>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7C98" w:rsidRDefault="00F77C98">
            <w:pPr>
              <w:spacing w:after="0" w:line="240" w:lineRule="auto"/>
              <w:jc w:val="both"/>
              <w:rPr>
                <w:sz w:val="24"/>
                <w:szCs w:val="24"/>
              </w:rPr>
            </w:pPr>
          </w:p>
          <w:p w:rsidR="00F77C98" w:rsidRDefault="00F12A5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7C98" w:rsidRDefault="00F12A5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7C98" w:rsidRDefault="00F12A5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7C98" w:rsidRDefault="00F12A5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7C98" w:rsidRDefault="00F12A5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7C98" w:rsidRDefault="00F12A5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7C98" w:rsidRDefault="00F77C98">
            <w:pPr>
              <w:spacing w:after="0" w:line="240" w:lineRule="auto"/>
              <w:jc w:val="both"/>
              <w:rPr>
                <w:sz w:val="24"/>
                <w:szCs w:val="24"/>
              </w:rPr>
            </w:pPr>
          </w:p>
          <w:p w:rsidR="00F77C98" w:rsidRDefault="00F12A5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sidR="00EB6E6A">
                <w:rPr>
                  <w:rStyle w:val="a3"/>
                  <w:rFonts w:ascii="Times New Roman" w:hAnsi="Times New Roman" w:cs="Times New Roman"/>
                  <w:sz w:val="24"/>
                  <w:szCs w:val="24"/>
                </w:rPr>
                <w:t>www.gks.ru</w:t>
              </w:r>
            </w:hyperlink>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sidR="00EB6E6A">
                <w:rPr>
                  <w:rStyle w:val="a3"/>
                  <w:rFonts w:ascii="Times New Roman" w:hAnsi="Times New Roman" w:cs="Times New Roman"/>
                  <w:sz w:val="24"/>
                  <w:szCs w:val="24"/>
                </w:rPr>
                <w:t>www.government.ru</w:t>
              </w:r>
            </w:hyperlink>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7E247E">
                <w:rPr>
                  <w:rStyle w:val="a3"/>
                  <w:rFonts w:ascii="Times New Roman" w:hAnsi="Times New Roman" w:cs="Times New Roman"/>
                  <w:sz w:val="24"/>
                  <w:szCs w:val="24"/>
                </w:rPr>
                <w:t>http://www.president.kremlin.ru</w:t>
              </w:r>
            </w:hyperlink>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E247E">
                <w:rPr>
                  <w:rStyle w:val="a3"/>
                  <w:rFonts w:ascii="Times New Roman" w:hAnsi="Times New Roman" w:cs="Times New Roman"/>
                  <w:sz w:val="24"/>
                  <w:szCs w:val="24"/>
                </w:rPr>
                <w:t>http://www.ict.edu.ru</w:t>
              </w:r>
            </w:hyperlink>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77C98">
        <w:trPr>
          <w:trHeight w:hRule="exact" w:val="585"/>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77C98" w:rsidRDefault="00F12A5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7E247E">
                <w:rPr>
                  <w:rStyle w:val="a3"/>
                  <w:rFonts w:ascii="Times New Roman" w:hAnsi="Times New Roman" w:cs="Times New Roman"/>
                  <w:sz w:val="24"/>
                  <w:szCs w:val="24"/>
                </w:rPr>
                <w:t>http://fgosvo.ru</w:t>
              </w:r>
            </w:hyperlink>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7E247E">
                <w:rPr>
                  <w:rStyle w:val="a3"/>
                  <w:rFonts w:ascii="Times New Roman" w:hAnsi="Times New Roman" w:cs="Times New Roman"/>
                  <w:sz w:val="24"/>
                  <w:szCs w:val="24"/>
                </w:rPr>
                <w:t>http://pravo.gov.ru</w:t>
              </w:r>
            </w:hyperlink>
          </w:p>
        </w:tc>
      </w:tr>
      <w:tr w:rsidR="00F77C98">
        <w:trPr>
          <w:trHeight w:hRule="exact" w:val="304"/>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7E247E">
                <w:rPr>
                  <w:rStyle w:val="a3"/>
                  <w:rFonts w:ascii="Times New Roman" w:hAnsi="Times New Roman" w:cs="Times New Roman"/>
                  <w:sz w:val="24"/>
                  <w:szCs w:val="24"/>
                </w:rPr>
                <w:t>http://edu.garant.ru/omga/</w:t>
              </w:r>
            </w:hyperlink>
          </w:p>
        </w:tc>
      </w:tr>
      <w:tr w:rsidR="00F77C98">
        <w:trPr>
          <w:trHeight w:hRule="exact" w:val="585"/>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7E247E">
                <w:rPr>
                  <w:rStyle w:val="a3"/>
                  <w:rFonts w:ascii="Times New Roman" w:hAnsi="Times New Roman" w:cs="Times New Roman"/>
                  <w:sz w:val="24"/>
                  <w:szCs w:val="24"/>
                </w:rPr>
                <w:t>http://www.consultant.ru/edu/student/study/</w:t>
              </w:r>
            </w:hyperlink>
          </w:p>
        </w:tc>
      </w:tr>
      <w:tr w:rsidR="00F77C98">
        <w:trPr>
          <w:trHeight w:hRule="exact" w:val="314"/>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7C98">
        <w:trPr>
          <w:trHeight w:hRule="exact" w:val="2415"/>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7C98" w:rsidRDefault="00F12A5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7C98" w:rsidRDefault="00F12A5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7C98" w:rsidRDefault="00F12A5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C98">
        <w:trPr>
          <w:trHeight w:hRule="exact" w:val="5423"/>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F77C98" w:rsidRDefault="00F12A5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7C98" w:rsidRDefault="00F12A5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7C98" w:rsidRDefault="00F12A5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7C98" w:rsidRDefault="00F12A5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7C98" w:rsidRDefault="00F12A5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7C98" w:rsidRDefault="00F12A5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7C98" w:rsidRDefault="00F12A5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7C98" w:rsidRDefault="00F12A5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7C98" w:rsidRDefault="00F12A5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7C98" w:rsidRDefault="00F12A5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7C98">
        <w:trPr>
          <w:trHeight w:hRule="exact" w:val="277"/>
        </w:trPr>
        <w:tc>
          <w:tcPr>
            <w:tcW w:w="9640" w:type="dxa"/>
          </w:tcPr>
          <w:p w:rsidR="00F77C98" w:rsidRDefault="00F77C98"/>
        </w:tc>
      </w:tr>
      <w:tr w:rsidR="00F77C98">
        <w:trPr>
          <w:trHeight w:hRule="exact" w:val="585"/>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7C98">
        <w:trPr>
          <w:trHeight w:hRule="exact" w:val="9105"/>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7C98" w:rsidRDefault="00F12A5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7C98" w:rsidRDefault="00F12A5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7C98" w:rsidRDefault="00F12A5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7C98" w:rsidRDefault="00F12A5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F77C98" w:rsidRDefault="00F12A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C98">
        <w:trPr>
          <w:trHeight w:hRule="exact" w:val="5153"/>
        </w:trPr>
        <w:tc>
          <w:tcPr>
            <w:tcW w:w="9654" w:type="dxa"/>
            <w:shd w:val="clear" w:color="000000" w:fill="FFFFFF"/>
            <w:tcMar>
              <w:left w:w="34" w:type="dxa"/>
              <w:right w:w="34" w:type="dxa"/>
            </w:tcMar>
          </w:tcPr>
          <w:p w:rsidR="00F77C98" w:rsidRDefault="00F12A50">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EB6E6A">
                <w:rPr>
                  <w:rStyle w:val="a3"/>
                  <w:rFonts w:ascii="Times New Roman" w:hAnsi="Times New Roman" w:cs="Times New Roman"/>
                  <w:sz w:val="24"/>
                  <w:szCs w:val="24"/>
                </w:rPr>
                <w:t>www.biblio-online.ru</w:t>
              </w:r>
            </w:hyperlink>
          </w:p>
          <w:p w:rsidR="00F77C98" w:rsidRDefault="00F12A5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77C98">
        <w:trPr>
          <w:trHeight w:hRule="exact" w:val="2748"/>
        </w:trPr>
        <w:tc>
          <w:tcPr>
            <w:tcW w:w="9654" w:type="dxa"/>
            <w:shd w:val="clear" w:color="000000" w:fill="FFFFFF"/>
            <w:tcMar>
              <w:left w:w="34" w:type="dxa"/>
              <w:right w:w="34" w:type="dxa"/>
            </w:tcMar>
          </w:tcPr>
          <w:p w:rsidR="00F77C98" w:rsidRDefault="00F12A5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EB6E6A">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77C98" w:rsidRDefault="00F77C98"/>
    <w:sectPr w:rsidR="00F77C98" w:rsidSect="00F77C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1DEA"/>
    <w:rsid w:val="007E247E"/>
    <w:rsid w:val="00D31453"/>
    <w:rsid w:val="00E209E2"/>
    <w:rsid w:val="00EB6E6A"/>
    <w:rsid w:val="00F12A50"/>
    <w:rsid w:val="00F7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E6A"/>
    <w:rPr>
      <w:color w:val="0000FF" w:themeColor="hyperlink"/>
      <w:u w:val="single"/>
    </w:rPr>
  </w:style>
  <w:style w:type="character" w:styleId="a4">
    <w:name w:val="Unresolved Mention"/>
    <w:basedOn w:val="a0"/>
    <w:uiPriority w:val="99"/>
    <w:semiHidden/>
    <w:unhideWhenUsed/>
    <w:rsid w:val="00EB6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2672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25013"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458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11966" TargetMode="External"/><Relationship Id="rId9" Type="http://schemas.openxmlformats.org/officeDocument/2006/relationships/hyperlink" Target="https://urait.ru/bcode/42615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5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10073</Words>
  <Characters>57421</Characters>
  <Application>Microsoft Office Word</Application>
  <DocSecurity>0</DocSecurity>
  <Lines>478</Lines>
  <Paragraphs>134</Paragraphs>
  <ScaleCrop>false</ScaleCrop>
  <Company/>
  <LinksUpToDate>false</LinksUpToDate>
  <CharactersWithSpaces>67360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2022-2023_ФГОС3++2022_Бак-ОФО-ПО(РЯ)(22)_plx_История русского письма</dc:title>
  <dc:creator>FastReport.NET</dc:creator>
  <cp:lastModifiedBy>Mark Bernstorf</cp:lastModifiedBy>
  <cp:revision>5</cp:revision>
  <dcterms:created xsi:type="dcterms:W3CDTF">2022-05-05T08:24:00Z</dcterms:created>
  <dcterms:modified xsi:type="dcterms:W3CDTF">2022-11-13T13:06:00Z</dcterms:modified>
</cp:coreProperties>
</file>